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900" w:rsidRPr="00C34941" w:rsidRDefault="004C5900" w:rsidP="00C34941">
      <w:pPr>
        <w:spacing w:before="100" w:beforeAutospacing="1" w:after="100" w:afterAutospacing="1"/>
        <w:outlineLvl w:val="1"/>
        <w:rPr>
          <w:rFonts w:eastAsia="Times New Roman" w:cs="Times New Roman"/>
          <w:b/>
          <w:bCs/>
          <w:szCs w:val="24"/>
        </w:rPr>
      </w:pPr>
      <w:bookmarkStart w:id="0" w:name="_GoBack"/>
      <w:bookmarkEnd w:id="0"/>
      <w:r w:rsidRPr="00C34941">
        <w:rPr>
          <w:rFonts w:eastAsia="Times New Roman" w:cs="Times New Roman"/>
          <w:b/>
          <w:bCs/>
          <w:szCs w:val="24"/>
        </w:rPr>
        <w:t>Week One Supplemental Reading</w:t>
      </w:r>
    </w:p>
    <w:p w:rsidR="00843FE4" w:rsidRPr="00C34941" w:rsidRDefault="00843FE4" w:rsidP="004C5900">
      <w:pPr>
        <w:spacing w:before="100" w:beforeAutospacing="1" w:after="100" w:afterAutospacing="1"/>
        <w:jc w:val="center"/>
        <w:outlineLvl w:val="1"/>
        <w:rPr>
          <w:rFonts w:eastAsia="Times New Roman" w:cs="Times New Roman"/>
          <w:b/>
          <w:bCs/>
          <w:sz w:val="28"/>
          <w:szCs w:val="28"/>
        </w:rPr>
      </w:pPr>
      <w:r w:rsidRPr="00C34941">
        <w:rPr>
          <w:rFonts w:eastAsia="Times New Roman" w:cs="Times New Roman"/>
          <w:b/>
          <w:bCs/>
          <w:sz w:val="28"/>
          <w:szCs w:val="28"/>
        </w:rPr>
        <w:t>A Brief Introduction to the Pentateuch</w:t>
      </w:r>
    </w:p>
    <w:p w:rsidR="00843FE4" w:rsidRPr="00C34941" w:rsidRDefault="00843FE4" w:rsidP="00843FE4">
      <w:pPr>
        <w:spacing w:before="100" w:beforeAutospacing="1" w:after="100" w:afterAutospacing="1"/>
        <w:outlineLvl w:val="1"/>
        <w:rPr>
          <w:rFonts w:eastAsia="Times New Roman" w:cs="Times New Roman"/>
          <w:b/>
          <w:bCs/>
          <w:sz w:val="28"/>
          <w:szCs w:val="28"/>
        </w:rPr>
      </w:pPr>
      <w:r w:rsidRPr="00C34941">
        <w:rPr>
          <w:rFonts w:eastAsia="Times New Roman" w:cs="Times New Roman"/>
          <w:b/>
          <w:bCs/>
          <w:sz w:val="28"/>
          <w:szCs w:val="28"/>
        </w:rPr>
        <w:t>I. Identification:</w:t>
      </w:r>
    </w:p>
    <w:p w:rsidR="00843FE4" w:rsidRPr="00843FE4" w:rsidRDefault="00843FE4" w:rsidP="004C5900">
      <w:pPr>
        <w:spacing w:before="100" w:beforeAutospacing="1" w:after="100" w:afterAutospacing="1"/>
        <w:ind w:left="450" w:hanging="450"/>
        <w:rPr>
          <w:rFonts w:eastAsia="Times New Roman" w:cs="Times New Roman"/>
          <w:szCs w:val="24"/>
        </w:rPr>
      </w:pPr>
      <w:r w:rsidRPr="00843FE4">
        <w:rPr>
          <w:rFonts w:eastAsia="Times New Roman" w:cs="Times New Roman"/>
          <w:szCs w:val="24"/>
        </w:rPr>
        <w:t xml:space="preserve">A. </w:t>
      </w:r>
      <w:r w:rsidR="004C5900">
        <w:rPr>
          <w:rFonts w:eastAsia="Times New Roman" w:cs="Times New Roman"/>
          <w:szCs w:val="24"/>
        </w:rPr>
        <w:tab/>
      </w:r>
      <w:r w:rsidRPr="00843FE4">
        <w:rPr>
          <w:rFonts w:eastAsia="Times New Roman" w:cs="Times New Roman"/>
          <w:szCs w:val="24"/>
        </w:rPr>
        <w:t>The Pentateuch consists of the first five books of the OT: Genesis, Exodus</w:t>
      </w:r>
      <w:r w:rsidR="004C5900">
        <w:rPr>
          <w:rFonts w:eastAsia="Times New Roman" w:cs="Times New Roman"/>
          <w:szCs w:val="24"/>
        </w:rPr>
        <w:t>,</w:t>
      </w:r>
      <w:r w:rsidRPr="00843FE4">
        <w:rPr>
          <w:rFonts w:eastAsia="Times New Roman" w:cs="Times New Roman"/>
          <w:szCs w:val="24"/>
        </w:rPr>
        <w:t xml:space="preserve"> Leviticus, Numbers, and Deuteronomy</w:t>
      </w:r>
      <w:r>
        <w:rPr>
          <w:rFonts w:eastAsia="Times New Roman" w:cs="Times New Roman"/>
          <w:szCs w:val="24"/>
        </w:rPr>
        <w:t>.</w:t>
      </w:r>
    </w:p>
    <w:p w:rsidR="00843FE4" w:rsidRPr="00843FE4" w:rsidRDefault="00843FE4" w:rsidP="004C5900">
      <w:pPr>
        <w:spacing w:before="100" w:beforeAutospacing="1" w:after="100" w:afterAutospacing="1"/>
        <w:ind w:left="450" w:hanging="450"/>
        <w:rPr>
          <w:rFonts w:eastAsia="Times New Roman" w:cs="Times New Roman"/>
          <w:szCs w:val="24"/>
        </w:rPr>
      </w:pPr>
      <w:r w:rsidRPr="00843FE4">
        <w:rPr>
          <w:rFonts w:eastAsia="Times New Roman" w:cs="Times New Roman"/>
          <w:szCs w:val="24"/>
        </w:rPr>
        <w:t xml:space="preserve">B. </w:t>
      </w:r>
      <w:r w:rsidR="004C5900">
        <w:rPr>
          <w:rFonts w:eastAsia="Times New Roman" w:cs="Times New Roman"/>
          <w:szCs w:val="24"/>
        </w:rPr>
        <w:tab/>
      </w:r>
      <w:r w:rsidRPr="00843FE4">
        <w:rPr>
          <w:rFonts w:eastAsia="Times New Roman" w:cs="Times New Roman"/>
          <w:szCs w:val="24"/>
        </w:rPr>
        <w:t xml:space="preserve">The term “Pentateuch” comes from the Greek term </w:t>
      </w:r>
      <w:proofErr w:type="spellStart"/>
      <w:r w:rsidRPr="00843FE4">
        <w:rPr>
          <w:rFonts w:eastAsia="Times New Roman" w:cs="Times New Roman"/>
          <w:i/>
          <w:iCs/>
          <w:szCs w:val="24"/>
        </w:rPr>
        <w:t>pentáteuchos</w:t>
      </w:r>
      <w:proofErr w:type="spellEnd"/>
      <w:r w:rsidRPr="00843FE4">
        <w:rPr>
          <w:rFonts w:eastAsia="Times New Roman" w:cs="Times New Roman"/>
          <w:szCs w:val="24"/>
        </w:rPr>
        <w:t xml:space="preserve"> meaning “five-</w:t>
      </w:r>
      <w:proofErr w:type="spellStart"/>
      <w:r w:rsidRPr="00843FE4">
        <w:rPr>
          <w:rFonts w:eastAsia="Times New Roman" w:cs="Times New Roman"/>
          <w:szCs w:val="24"/>
        </w:rPr>
        <w:t>volumed</w:t>
      </w:r>
      <w:proofErr w:type="spellEnd"/>
      <w:r w:rsidRPr="00843FE4">
        <w:rPr>
          <w:rFonts w:eastAsia="Times New Roman" w:cs="Times New Roman"/>
          <w:szCs w:val="24"/>
        </w:rPr>
        <w:t xml:space="preserve"> (book) after the Jewish designation, “the five-fifths of the law</w:t>
      </w:r>
      <w:r>
        <w:rPr>
          <w:rFonts w:eastAsia="Times New Roman" w:cs="Times New Roman"/>
          <w:szCs w:val="24"/>
        </w:rPr>
        <w:t>.</w:t>
      </w:r>
      <w:r w:rsidRPr="00843FE4">
        <w:rPr>
          <w:rFonts w:eastAsia="Times New Roman" w:cs="Times New Roman"/>
          <w:szCs w:val="24"/>
        </w:rPr>
        <w:t>”</w:t>
      </w:r>
      <w:bookmarkStart w:id="1" w:name="_ftnref1"/>
      <w:bookmarkEnd w:id="1"/>
      <w:r w:rsidR="00F14C95" w:rsidRPr="00843FE4">
        <w:rPr>
          <w:rFonts w:eastAsia="Times New Roman" w:cs="Times New Roman"/>
          <w:szCs w:val="24"/>
        </w:rPr>
        <w:fldChar w:fldCharType="begin"/>
      </w:r>
      <w:r w:rsidRPr="00843FE4">
        <w:rPr>
          <w:rFonts w:eastAsia="Times New Roman" w:cs="Times New Roman"/>
          <w:szCs w:val="24"/>
        </w:rPr>
        <w:instrText xml:space="preserve"> HYPERLINK "https://bible.org/article/introduction-pentateuch" \l "_ftn1" </w:instrText>
      </w:r>
      <w:r w:rsidR="00F14C95" w:rsidRPr="00843FE4">
        <w:rPr>
          <w:rFonts w:eastAsia="Times New Roman" w:cs="Times New Roman"/>
          <w:szCs w:val="24"/>
        </w:rPr>
        <w:fldChar w:fldCharType="separate"/>
      </w:r>
      <w:r w:rsidRPr="00843FE4">
        <w:rPr>
          <w:rFonts w:eastAsia="Times New Roman" w:cs="Times New Roman"/>
          <w:szCs w:val="24"/>
          <w:u w:val="single"/>
          <w:vertAlign w:val="superscript"/>
        </w:rPr>
        <w:t>1</w:t>
      </w:r>
      <w:r w:rsidR="00F14C95" w:rsidRPr="00843FE4">
        <w:rPr>
          <w:rFonts w:eastAsia="Times New Roman" w:cs="Times New Roman"/>
          <w:szCs w:val="24"/>
        </w:rPr>
        <w:fldChar w:fldCharType="end"/>
      </w:r>
    </w:p>
    <w:p w:rsidR="00843FE4" w:rsidRPr="00843FE4" w:rsidRDefault="00843FE4" w:rsidP="004C5900">
      <w:pPr>
        <w:spacing w:before="100" w:beforeAutospacing="1" w:after="100" w:afterAutospacing="1"/>
        <w:ind w:left="450" w:hanging="450"/>
        <w:rPr>
          <w:rFonts w:eastAsia="Times New Roman" w:cs="Times New Roman"/>
          <w:szCs w:val="24"/>
        </w:rPr>
      </w:pPr>
      <w:r w:rsidRPr="00843FE4">
        <w:rPr>
          <w:rFonts w:eastAsia="Times New Roman" w:cs="Times New Roman"/>
          <w:szCs w:val="24"/>
        </w:rPr>
        <w:t xml:space="preserve">C. </w:t>
      </w:r>
      <w:r w:rsidR="004C5900">
        <w:rPr>
          <w:rFonts w:eastAsia="Times New Roman" w:cs="Times New Roman"/>
          <w:szCs w:val="24"/>
        </w:rPr>
        <w:tab/>
      </w:r>
      <w:r w:rsidRPr="00843FE4">
        <w:rPr>
          <w:rFonts w:eastAsia="Times New Roman" w:cs="Times New Roman"/>
          <w:szCs w:val="24"/>
        </w:rPr>
        <w:t>The Jews called it “Torah” (instruction) which is often rendered in English by “Law” (</w:t>
      </w:r>
      <w:hyperlink r:id="rId4" w:tgtFrame="_blank" w:history="1">
        <w:r w:rsidRPr="00843FE4">
          <w:rPr>
            <w:rFonts w:eastAsia="Times New Roman" w:cs="Times New Roman"/>
            <w:szCs w:val="24"/>
            <w:u w:val="single"/>
          </w:rPr>
          <w:t>Matt 5:17</w:t>
        </w:r>
      </w:hyperlink>
      <w:r w:rsidRPr="00843FE4">
        <w:rPr>
          <w:rFonts w:eastAsia="Times New Roman" w:cs="Times New Roman"/>
          <w:szCs w:val="24"/>
        </w:rPr>
        <w:t xml:space="preserve">; </w:t>
      </w:r>
      <w:hyperlink r:id="rId5" w:tgtFrame="_blank" w:history="1">
        <w:r w:rsidRPr="00843FE4">
          <w:rPr>
            <w:rFonts w:eastAsia="Times New Roman" w:cs="Times New Roman"/>
            <w:szCs w:val="24"/>
            <w:u w:val="single"/>
          </w:rPr>
          <w:t>Luke 16:17</w:t>
        </w:r>
      </w:hyperlink>
      <w:r w:rsidRPr="00843FE4">
        <w:rPr>
          <w:rFonts w:eastAsia="Times New Roman" w:cs="Times New Roman"/>
          <w:szCs w:val="24"/>
        </w:rPr>
        <w:t xml:space="preserve">; </w:t>
      </w:r>
      <w:hyperlink r:id="rId6" w:tgtFrame="_blank" w:history="1">
        <w:r w:rsidRPr="00843FE4">
          <w:rPr>
            <w:rFonts w:eastAsia="Times New Roman" w:cs="Times New Roman"/>
            <w:szCs w:val="24"/>
            <w:u w:val="single"/>
          </w:rPr>
          <w:t>Acts 7:53</w:t>
        </w:r>
      </w:hyperlink>
      <w:r w:rsidRPr="00843FE4">
        <w:rPr>
          <w:rFonts w:eastAsia="Times New Roman" w:cs="Times New Roman"/>
          <w:szCs w:val="24"/>
        </w:rPr>
        <w:t xml:space="preserve">; </w:t>
      </w:r>
      <w:hyperlink r:id="rId7" w:tgtFrame="_blank" w:history="1">
        <w:r w:rsidRPr="00843FE4">
          <w:rPr>
            <w:rFonts w:eastAsia="Times New Roman" w:cs="Times New Roman"/>
            <w:szCs w:val="24"/>
            <w:u w:val="single"/>
          </w:rPr>
          <w:t>1 Cor 9:8</w:t>
        </w:r>
      </w:hyperlink>
      <w:r w:rsidRPr="00843FE4">
        <w:rPr>
          <w:rFonts w:eastAsia="Times New Roman" w:cs="Times New Roman"/>
          <w:szCs w:val="24"/>
        </w:rPr>
        <w:t>)</w:t>
      </w:r>
      <w:r>
        <w:rPr>
          <w:rFonts w:eastAsia="Times New Roman" w:cs="Times New Roman"/>
          <w:szCs w:val="24"/>
        </w:rPr>
        <w:t>.</w:t>
      </w:r>
    </w:p>
    <w:p w:rsidR="00843FE4" w:rsidRPr="00843FE4" w:rsidRDefault="00843FE4" w:rsidP="004C5900">
      <w:pPr>
        <w:spacing w:before="100" w:beforeAutospacing="1" w:after="100" w:afterAutospacing="1"/>
        <w:ind w:left="450" w:hanging="450"/>
        <w:rPr>
          <w:rFonts w:eastAsia="Times New Roman" w:cs="Times New Roman"/>
          <w:szCs w:val="24"/>
        </w:rPr>
      </w:pPr>
      <w:r w:rsidRPr="00843FE4">
        <w:rPr>
          <w:rFonts w:eastAsia="Times New Roman" w:cs="Times New Roman"/>
          <w:szCs w:val="24"/>
        </w:rPr>
        <w:t xml:space="preserve">D. </w:t>
      </w:r>
      <w:r w:rsidR="004C5900">
        <w:rPr>
          <w:rFonts w:eastAsia="Times New Roman" w:cs="Times New Roman"/>
          <w:szCs w:val="24"/>
        </w:rPr>
        <w:tab/>
      </w:r>
      <w:r w:rsidRPr="00843FE4">
        <w:rPr>
          <w:rFonts w:eastAsia="Times New Roman" w:cs="Times New Roman"/>
          <w:szCs w:val="24"/>
        </w:rPr>
        <w:t>Although each book is a unit, together they form a larger unit and unity</w:t>
      </w:r>
      <w:r w:rsidR="004C5900">
        <w:rPr>
          <w:rFonts w:eastAsia="Times New Roman" w:cs="Times New Roman"/>
          <w:szCs w:val="24"/>
        </w:rPr>
        <w:t>.</w:t>
      </w:r>
    </w:p>
    <w:p w:rsidR="00843FE4" w:rsidRPr="00C34941" w:rsidRDefault="00843FE4" w:rsidP="00843FE4">
      <w:pPr>
        <w:spacing w:before="100" w:beforeAutospacing="1" w:after="100" w:afterAutospacing="1"/>
        <w:outlineLvl w:val="1"/>
        <w:rPr>
          <w:rFonts w:eastAsia="Times New Roman" w:cs="Times New Roman"/>
          <w:b/>
          <w:bCs/>
          <w:sz w:val="28"/>
          <w:szCs w:val="28"/>
        </w:rPr>
      </w:pPr>
      <w:r w:rsidRPr="00C34941">
        <w:rPr>
          <w:rFonts w:eastAsia="Times New Roman" w:cs="Times New Roman"/>
          <w:b/>
          <w:bCs/>
          <w:sz w:val="28"/>
          <w:szCs w:val="28"/>
        </w:rPr>
        <w:t>II. Unity:</w:t>
      </w:r>
    </w:p>
    <w:p w:rsidR="00843FE4" w:rsidRPr="00843FE4" w:rsidRDefault="00843FE4" w:rsidP="004C5900">
      <w:pPr>
        <w:spacing w:before="100" w:beforeAutospacing="1" w:after="100" w:afterAutospacing="1"/>
        <w:ind w:left="450" w:hanging="450"/>
        <w:rPr>
          <w:rFonts w:eastAsia="Times New Roman" w:cs="Times New Roman"/>
          <w:szCs w:val="24"/>
        </w:rPr>
      </w:pPr>
      <w:r w:rsidRPr="00843FE4">
        <w:rPr>
          <w:rFonts w:eastAsia="Times New Roman" w:cs="Times New Roman"/>
          <w:szCs w:val="24"/>
        </w:rPr>
        <w:t xml:space="preserve">A. </w:t>
      </w:r>
      <w:r w:rsidR="004C5900">
        <w:rPr>
          <w:rFonts w:eastAsia="Times New Roman" w:cs="Times New Roman"/>
          <w:szCs w:val="24"/>
        </w:rPr>
        <w:tab/>
      </w:r>
      <w:r w:rsidRPr="00843FE4">
        <w:rPr>
          <w:rFonts w:eastAsia="Times New Roman" w:cs="Times New Roman"/>
          <w:szCs w:val="24"/>
        </w:rPr>
        <w:t xml:space="preserve">These five books form a backbone for the rest of the </w:t>
      </w:r>
      <w:r w:rsidR="004C5900">
        <w:rPr>
          <w:rFonts w:eastAsia="Times New Roman" w:cs="Times New Roman"/>
          <w:szCs w:val="24"/>
        </w:rPr>
        <w:t>Old Testament</w:t>
      </w:r>
      <w:r w:rsidRPr="00843FE4">
        <w:rPr>
          <w:rFonts w:eastAsia="Times New Roman" w:cs="Times New Roman"/>
          <w:szCs w:val="24"/>
        </w:rPr>
        <w:t xml:space="preserve"> and </w:t>
      </w:r>
      <w:r w:rsidR="004C5900">
        <w:rPr>
          <w:rFonts w:eastAsia="Times New Roman" w:cs="Times New Roman"/>
          <w:szCs w:val="24"/>
        </w:rPr>
        <w:t>New Testament</w:t>
      </w:r>
      <w:r w:rsidRPr="00843FE4">
        <w:rPr>
          <w:rFonts w:eastAsia="Times New Roman" w:cs="Times New Roman"/>
          <w:szCs w:val="24"/>
        </w:rPr>
        <w:t xml:space="preserve"> theologically (</w:t>
      </w:r>
      <w:hyperlink r:id="rId8" w:tgtFrame="_blank" w:history="1">
        <w:r w:rsidRPr="004C5900">
          <w:rPr>
            <w:rFonts w:eastAsia="Times New Roman" w:cs="Times New Roman"/>
            <w:szCs w:val="24"/>
          </w:rPr>
          <w:t>Deut 26:5-10</w:t>
        </w:r>
      </w:hyperlink>
      <w:r w:rsidRPr="00843FE4">
        <w:rPr>
          <w:rFonts w:eastAsia="Times New Roman" w:cs="Times New Roman"/>
          <w:szCs w:val="24"/>
        </w:rPr>
        <w:t xml:space="preserve">; </w:t>
      </w:r>
      <w:hyperlink r:id="rId9" w:tgtFrame="_blank" w:history="1">
        <w:r w:rsidRPr="004C5900">
          <w:rPr>
            <w:rFonts w:eastAsia="Times New Roman" w:cs="Times New Roman"/>
            <w:szCs w:val="24"/>
          </w:rPr>
          <w:t>Josh 24:2-13</w:t>
        </w:r>
      </w:hyperlink>
      <w:r w:rsidRPr="00843FE4">
        <w:rPr>
          <w:rFonts w:eastAsia="Times New Roman" w:cs="Times New Roman"/>
          <w:szCs w:val="24"/>
        </w:rPr>
        <w:t xml:space="preserve">; </w:t>
      </w:r>
      <w:hyperlink r:id="rId10" w:tgtFrame="_blank" w:history="1">
        <w:r w:rsidRPr="004C5900">
          <w:rPr>
            <w:rFonts w:eastAsia="Times New Roman" w:cs="Times New Roman"/>
            <w:szCs w:val="24"/>
          </w:rPr>
          <w:t>Acts 13:17-41</w:t>
        </w:r>
      </w:hyperlink>
      <w:r w:rsidRPr="00843FE4">
        <w:rPr>
          <w:rFonts w:eastAsia="Times New Roman" w:cs="Times New Roman"/>
          <w:szCs w:val="24"/>
        </w:rPr>
        <w:t>)</w:t>
      </w:r>
      <w:r>
        <w:rPr>
          <w:rFonts w:eastAsia="Times New Roman" w:cs="Times New Roman"/>
          <w:szCs w:val="24"/>
        </w:rPr>
        <w:t>.</w:t>
      </w:r>
    </w:p>
    <w:p w:rsidR="00843FE4" w:rsidRPr="00843FE4" w:rsidRDefault="00843FE4" w:rsidP="004C5900">
      <w:pPr>
        <w:spacing w:before="100" w:beforeAutospacing="1" w:after="100" w:afterAutospacing="1"/>
        <w:ind w:left="450" w:hanging="450"/>
        <w:rPr>
          <w:rFonts w:eastAsia="Times New Roman" w:cs="Times New Roman"/>
          <w:szCs w:val="24"/>
        </w:rPr>
      </w:pPr>
      <w:r w:rsidRPr="00843FE4">
        <w:rPr>
          <w:rFonts w:eastAsia="Times New Roman" w:cs="Times New Roman"/>
          <w:szCs w:val="24"/>
        </w:rPr>
        <w:t xml:space="preserve">B. </w:t>
      </w:r>
      <w:r w:rsidR="004C5900">
        <w:rPr>
          <w:rFonts w:eastAsia="Times New Roman" w:cs="Times New Roman"/>
          <w:szCs w:val="24"/>
        </w:rPr>
        <w:tab/>
      </w:r>
      <w:r w:rsidRPr="00843FE4">
        <w:rPr>
          <w:rFonts w:eastAsia="Times New Roman" w:cs="Times New Roman"/>
          <w:szCs w:val="24"/>
        </w:rPr>
        <w:t>The books contain a chronological and theological progression:</w:t>
      </w:r>
      <w:bookmarkStart w:id="2" w:name="_ftnref2"/>
      <w:bookmarkEnd w:id="2"/>
      <w:r w:rsidR="004C5900">
        <w:rPr>
          <w:rFonts w:eastAsia="Times New Roman" w:cs="Times New Roman"/>
          <w:szCs w:val="24"/>
        </w:rPr>
        <w:t xml:space="preserve"> </w:t>
      </w:r>
      <w:hyperlink r:id="rId11" w:anchor="_ftn2" w:history="1">
        <w:r w:rsidRPr="004C5900">
          <w:rPr>
            <w:rFonts w:eastAsia="Times New Roman" w:cs="Times New Roman"/>
            <w:szCs w:val="24"/>
            <w:vertAlign w:val="superscript"/>
          </w:rPr>
          <w:t>2</w:t>
        </w:r>
      </w:hyperlink>
      <w:r w:rsidR="004C5900">
        <w:rPr>
          <w:rFonts w:eastAsia="Times New Roman" w:cs="Times New Roman"/>
          <w:szCs w:val="24"/>
        </w:rPr>
        <w:br/>
        <w:t xml:space="preserve">The Pentateuch is the </w:t>
      </w:r>
      <w:r w:rsidRPr="00843FE4">
        <w:rPr>
          <w:rFonts w:eastAsia="Times New Roman" w:cs="Times New Roman"/>
          <w:szCs w:val="24"/>
        </w:rPr>
        <w:t>founding of the Theocracy--the re-establishment of God’s rule on earth through man over evil and over all creation</w:t>
      </w:r>
      <w:r>
        <w:rPr>
          <w:rFonts w:eastAsia="Times New Roman" w:cs="Times New Roman"/>
          <w:szCs w:val="24"/>
        </w:rPr>
        <w:t>.</w:t>
      </w:r>
    </w:p>
    <w:p w:rsidR="00843FE4" w:rsidRPr="00843FE4" w:rsidRDefault="00843FE4" w:rsidP="004C5900">
      <w:pPr>
        <w:spacing w:before="100" w:beforeAutospacing="1" w:after="100" w:afterAutospacing="1"/>
        <w:ind w:left="450" w:hanging="450"/>
        <w:rPr>
          <w:rFonts w:eastAsia="Times New Roman" w:cs="Times New Roman"/>
          <w:szCs w:val="24"/>
        </w:rPr>
      </w:pPr>
      <w:r w:rsidRPr="00843FE4">
        <w:rPr>
          <w:rFonts w:eastAsia="Times New Roman" w:cs="Times New Roman"/>
          <w:szCs w:val="24"/>
        </w:rPr>
        <w:t xml:space="preserve">1. </w:t>
      </w:r>
      <w:r w:rsidR="004C5900">
        <w:rPr>
          <w:rFonts w:eastAsia="Times New Roman" w:cs="Times New Roman"/>
          <w:szCs w:val="24"/>
        </w:rPr>
        <w:tab/>
      </w:r>
      <w:r w:rsidRPr="00843FE4">
        <w:rPr>
          <w:rFonts w:eastAsia="Times New Roman" w:cs="Times New Roman"/>
          <w:szCs w:val="24"/>
        </w:rPr>
        <w:t>Genesis: The origins behind the founding of the theocracy--the promised blessing of the seed in the land and of all peoples through the seed</w:t>
      </w:r>
      <w:r>
        <w:rPr>
          <w:rFonts w:eastAsia="Times New Roman" w:cs="Times New Roman"/>
          <w:szCs w:val="24"/>
        </w:rPr>
        <w:t>.</w:t>
      </w:r>
    </w:p>
    <w:p w:rsidR="00843FE4" w:rsidRPr="00843FE4" w:rsidRDefault="00843FE4" w:rsidP="004C5900">
      <w:pPr>
        <w:spacing w:before="100" w:beforeAutospacing="1" w:after="100" w:afterAutospacing="1"/>
        <w:ind w:left="450" w:hanging="450"/>
        <w:rPr>
          <w:rFonts w:eastAsia="Times New Roman" w:cs="Times New Roman"/>
          <w:szCs w:val="24"/>
        </w:rPr>
      </w:pPr>
      <w:r w:rsidRPr="00843FE4">
        <w:rPr>
          <w:rFonts w:eastAsia="Times New Roman" w:cs="Times New Roman"/>
          <w:szCs w:val="24"/>
        </w:rPr>
        <w:t xml:space="preserve">2. </w:t>
      </w:r>
      <w:r w:rsidR="004C5900">
        <w:rPr>
          <w:rFonts w:eastAsia="Times New Roman" w:cs="Times New Roman"/>
          <w:szCs w:val="24"/>
        </w:rPr>
        <w:tab/>
      </w:r>
      <w:r w:rsidRPr="00843FE4">
        <w:rPr>
          <w:rFonts w:eastAsia="Times New Roman" w:cs="Times New Roman"/>
          <w:szCs w:val="24"/>
        </w:rPr>
        <w:t>Exodus: The redemptions of the seed of Abraham out of bondage and the formation of this people to be a nation with a constitution</w:t>
      </w:r>
      <w:r>
        <w:rPr>
          <w:rFonts w:eastAsia="Times New Roman" w:cs="Times New Roman"/>
          <w:szCs w:val="24"/>
        </w:rPr>
        <w:t>.</w:t>
      </w:r>
    </w:p>
    <w:p w:rsidR="00843FE4" w:rsidRPr="00843FE4" w:rsidRDefault="00843FE4" w:rsidP="004C5900">
      <w:pPr>
        <w:spacing w:before="100" w:beforeAutospacing="1" w:after="100" w:afterAutospacing="1"/>
        <w:ind w:left="450"/>
        <w:rPr>
          <w:rFonts w:eastAsia="Times New Roman" w:cs="Times New Roman"/>
          <w:szCs w:val="24"/>
        </w:rPr>
      </w:pPr>
      <w:r w:rsidRPr="00843FE4">
        <w:rPr>
          <w:rFonts w:eastAsia="Times New Roman" w:cs="Times New Roman"/>
          <w:szCs w:val="24"/>
        </w:rPr>
        <w:t>a. The redemption of the people</w:t>
      </w:r>
    </w:p>
    <w:p w:rsidR="00843FE4" w:rsidRPr="00843FE4" w:rsidRDefault="00843FE4" w:rsidP="004C5900">
      <w:pPr>
        <w:spacing w:before="100" w:beforeAutospacing="1" w:after="100" w:afterAutospacing="1"/>
        <w:ind w:left="450"/>
        <w:rPr>
          <w:rFonts w:eastAsia="Times New Roman" w:cs="Times New Roman"/>
          <w:szCs w:val="24"/>
        </w:rPr>
      </w:pPr>
      <w:r w:rsidRPr="00843FE4">
        <w:rPr>
          <w:rFonts w:eastAsia="Times New Roman" w:cs="Times New Roman"/>
          <w:szCs w:val="24"/>
        </w:rPr>
        <w:t>1) Their bondage 1--10</w:t>
      </w:r>
    </w:p>
    <w:p w:rsidR="00843FE4" w:rsidRPr="00843FE4" w:rsidRDefault="00843FE4" w:rsidP="004C5900">
      <w:pPr>
        <w:spacing w:before="100" w:beforeAutospacing="1" w:after="100" w:afterAutospacing="1"/>
        <w:ind w:left="450"/>
        <w:rPr>
          <w:rFonts w:eastAsia="Times New Roman" w:cs="Times New Roman"/>
          <w:szCs w:val="24"/>
        </w:rPr>
      </w:pPr>
      <w:r w:rsidRPr="00843FE4">
        <w:rPr>
          <w:rFonts w:eastAsia="Times New Roman" w:cs="Times New Roman"/>
          <w:szCs w:val="24"/>
        </w:rPr>
        <w:t>2) Their redemption 11-18</w:t>
      </w:r>
    </w:p>
    <w:p w:rsidR="00843FE4" w:rsidRPr="00843FE4" w:rsidRDefault="00843FE4" w:rsidP="004C5900">
      <w:pPr>
        <w:spacing w:before="100" w:beforeAutospacing="1" w:after="100" w:afterAutospacing="1"/>
        <w:ind w:left="450"/>
        <w:rPr>
          <w:rFonts w:eastAsia="Times New Roman" w:cs="Times New Roman"/>
          <w:szCs w:val="24"/>
        </w:rPr>
      </w:pPr>
      <w:r w:rsidRPr="00843FE4">
        <w:rPr>
          <w:rFonts w:eastAsia="Times New Roman" w:cs="Times New Roman"/>
          <w:szCs w:val="24"/>
        </w:rPr>
        <w:t>b. The formation of a people with a constitution:</w:t>
      </w:r>
    </w:p>
    <w:p w:rsidR="00843FE4" w:rsidRPr="00843FE4" w:rsidRDefault="00843FE4" w:rsidP="004C5900">
      <w:pPr>
        <w:spacing w:before="100" w:beforeAutospacing="1" w:after="100" w:afterAutospacing="1"/>
        <w:ind w:left="450"/>
        <w:rPr>
          <w:rFonts w:eastAsia="Times New Roman" w:cs="Times New Roman"/>
          <w:szCs w:val="24"/>
        </w:rPr>
      </w:pPr>
      <w:r w:rsidRPr="00843FE4">
        <w:rPr>
          <w:rFonts w:eastAsia="Times New Roman" w:cs="Times New Roman"/>
          <w:szCs w:val="24"/>
        </w:rPr>
        <w:t>1) Moral judgments 19-20</w:t>
      </w:r>
    </w:p>
    <w:p w:rsidR="00843FE4" w:rsidRPr="00843FE4" w:rsidRDefault="00843FE4" w:rsidP="004C5900">
      <w:pPr>
        <w:spacing w:before="100" w:beforeAutospacing="1" w:after="100" w:afterAutospacing="1"/>
        <w:ind w:left="450"/>
        <w:rPr>
          <w:rFonts w:eastAsia="Times New Roman" w:cs="Times New Roman"/>
          <w:szCs w:val="24"/>
        </w:rPr>
      </w:pPr>
      <w:r w:rsidRPr="00843FE4">
        <w:rPr>
          <w:rFonts w:eastAsia="Times New Roman" w:cs="Times New Roman"/>
          <w:szCs w:val="24"/>
        </w:rPr>
        <w:t>2) Social judgments 21--24</w:t>
      </w:r>
    </w:p>
    <w:p w:rsidR="00843FE4" w:rsidRPr="00843FE4" w:rsidRDefault="00843FE4" w:rsidP="004C5900">
      <w:pPr>
        <w:spacing w:before="100" w:beforeAutospacing="1" w:after="100" w:afterAutospacing="1"/>
        <w:ind w:left="450"/>
        <w:rPr>
          <w:rFonts w:eastAsia="Times New Roman" w:cs="Times New Roman"/>
          <w:szCs w:val="24"/>
        </w:rPr>
      </w:pPr>
      <w:r>
        <w:rPr>
          <w:rFonts w:eastAsia="Times New Roman" w:cs="Times New Roman"/>
          <w:szCs w:val="24"/>
        </w:rPr>
        <w:t>3) Cultic judgments 25</w:t>
      </w:r>
    </w:p>
    <w:p w:rsidR="00843FE4" w:rsidRPr="00843FE4" w:rsidRDefault="00843FE4" w:rsidP="004C5900">
      <w:pPr>
        <w:spacing w:before="100" w:beforeAutospacing="1" w:after="100" w:afterAutospacing="1"/>
        <w:ind w:left="450" w:hanging="450"/>
        <w:rPr>
          <w:rFonts w:eastAsia="Times New Roman" w:cs="Times New Roman"/>
          <w:szCs w:val="24"/>
        </w:rPr>
      </w:pPr>
      <w:r w:rsidRPr="00843FE4">
        <w:rPr>
          <w:rFonts w:eastAsia="Times New Roman" w:cs="Times New Roman"/>
          <w:szCs w:val="24"/>
        </w:rPr>
        <w:lastRenderedPageBreak/>
        <w:t>3.</w:t>
      </w:r>
      <w:r w:rsidR="004C5900">
        <w:rPr>
          <w:rFonts w:eastAsia="Times New Roman" w:cs="Times New Roman"/>
          <w:szCs w:val="24"/>
        </w:rPr>
        <w:tab/>
      </w:r>
      <w:r w:rsidRPr="00843FE4">
        <w:rPr>
          <w:rFonts w:eastAsia="Times New Roman" w:cs="Times New Roman"/>
          <w:szCs w:val="24"/>
        </w:rPr>
        <w:t xml:space="preserve"> Leviticus: Israel’s culture is established by providing a manual of ordinances to help with their needs when approaching God who is going to live among His people in holiness (</w:t>
      </w:r>
      <w:hyperlink r:id="rId12" w:history="1">
        <w:r w:rsidRPr="004C5900">
          <w:rPr>
            <w:rFonts w:eastAsia="Times New Roman" w:cs="Times New Roman"/>
            <w:szCs w:val="24"/>
          </w:rPr>
          <w:t>Lev 26:11-12</w:t>
        </w:r>
      </w:hyperlink>
      <w:r w:rsidRPr="00843FE4">
        <w:rPr>
          <w:rFonts w:eastAsia="Times New Roman" w:cs="Times New Roman"/>
          <w:szCs w:val="24"/>
        </w:rPr>
        <w:t>)</w:t>
      </w:r>
      <w:r w:rsidR="004C5900">
        <w:rPr>
          <w:rFonts w:eastAsia="Times New Roman" w:cs="Times New Roman"/>
          <w:szCs w:val="24"/>
        </w:rPr>
        <w:t>.</w:t>
      </w:r>
    </w:p>
    <w:p w:rsidR="00843FE4" w:rsidRPr="00843FE4" w:rsidRDefault="00843FE4" w:rsidP="004C5900">
      <w:pPr>
        <w:spacing w:before="100" w:beforeAutospacing="1" w:after="100" w:afterAutospacing="1"/>
        <w:ind w:left="450" w:hanging="450"/>
        <w:rPr>
          <w:rFonts w:eastAsia="Times New Roman" w:cs="Times New Roman"/>
          <w:szCs w:val="24"/>
        </w:rPr>
      </w:pPr>
      <w:r w:rsidRPr="00843FE4">
        <w:rPr>
          <w:rFonts w:eastAsia="Times New Roman" w:cs="Times New Roman"/>
          <w:szCs w:val="24"/>
        </w:rPr>
        <w:t xml:space="preserve">4. </w:t>
      </w:r>
      <w:r w:rsidR="004C5900">
        <w:rPr>
          <w:rFonts w:eastAsia="Times New Roman" w:cs="Times New Roman"/>
          <w:szCs w:val="24"/>
        </w:rPr>
        <w:tab/>
      </w:r>
      <w:r w:rsidRPr="00843FE4">
        <w:rPr>
          <w:rFonts w:eastAsia="Times New Roman" w:cs="Times New Roman"/>
          <w:szCs w:val="24"/>
        </w:rPr>
        <w:t>Numbers: YHWH orders Israel’s walk (the military arrangement, census of the tribes, transport of the sacred palladium), but Israel disrupts YHWH’s order; Nevertheless, the promised blessing cannot be frustrated from within or from without</w:t>
      </w:r>
      <w:r w:rsidR="004C5900">
        <w:rPr>
          <w:rFonts w:eastAsia="Times New Roman" w:cs="Times New Roman"/>
          <w:szCs w:val="24"/>
        </w:rPr>
        <w:t>.</w:t>
      </w:r>
    </w:p>
    <w:p w:rsidR="00843FE4" w:rsidRPr="00843FE4" w:rsidRDefault="00843FE4" w:rsidP="004C5900">
      <w:pPr>
        <w:spacing w:before="100" w:beforeAutospacing="1" w:after="100" w:afterAutospacing="1"/>
        <w:ind w:left="450" w:hanging="450"/>
        <w:rPr>
          <w:rFonts w:eastAsia="Times New Roman" w:cs="Times New Roman"/>
          <w:szCs w:val="24"/>
        </w:rPr>
      </w:pPr>
      <w:r w:rsidRPr="00843FE4">
        <w:rPr>
          <w:rFonts w:eastAsia="Times New Roman" w:cs="Times New Roman"/>
          <w:szCs w:val="24"/>
        </w:rPr>
        <w:t xml:space="preserve">5. </w:t>
      </w:r>
      <w:r w:rsidR="004C5900">
        <w:rPr>
          <w:rFonts w:eastAsia="Times New Roman" w:cs="Times New Roman"/>
          <w:szCs w:val="24"/>
        </w:rPr>
        <w:tab/>
      </w:r>
      <w:r w:rsidRPr="00843FE4">
        <w:rPr>
          <w:rFonts w:eastAsia="Times New Roman" w:cs="Times New Roman"/>
          <w:szCs w:val="24"/>
        </w:rPr>
        <w:t>Deuteronomy: The reconstitution of the nation under YHWH to enter the land through a covenant renewal in legal-prophetic form</w:t>
      </w:r>
      <w:r w:rsidR="004C5900">
        <w:rPr>
          <w:rFonts w:eastAsia="Times New Roman" w:cs="Times New Roman"/>
          <w:szCs w:val="24"/>
        </w:rPr>
        <w:t>.</w:t>
      </w:r>
    </w:p>
    <w:p w:rsidR="00843FE4" w:rsidRPr="00843FE4" w:rsidRDefault="00843FE4" w:rsidP="004C5900">
      <w:pPr>
        <w:spacing w:before="100" w:beforeAutospacing="1" w:after="100" w:afterAutospacing="1"/>
        <w:ind w:left="450" w:hanging="450"/>
        <w:rPr>
          <w:rFonts w:eastAsia="Times New Roman" w:cs="Times New Roman"/>
          <w:szCs w:val="24"/>
        </w:rPr>
      </w:pPr>
      <w:r w:rsidRPr="00843FE4">
        <w:rPr>
          <w:rFonts w:eastAsia="Times New Roman" w:cs="Times New Roman"/>
          <w:szCs w:val="24"/>
        </w:rPr>
        <w:t xml:space="preserve">C. </w:t>
      </w:r>
      <w:r w:rsidR="004C5900">
        <w:rPr>
          <w:rFonts w:eastAsia="Times New Roman" w:cs="Times New Roman"/>
          <w:szCs w:val="24"/>
        </w:rPr>
        <w:tab/>
      </w:r>
      <w:r w:rsidRPr="00843FE4">
        <w:rPr>
          <w:rFonts w:eastAsia="Times New Roman" w:cs="Times New Roman"/>
          <w:szCs w:val="24"/>
        </w:rPr>
        <w:t xml:space="preserve">The Pentateuch is also tied around the two-fold narrative character of narrative interspersed with blocks of legal material. La </w:t>
      </w:r>
      <w:proofErr w:type="spellStart"/>
      <w:r w:rsidRPr="00843FE4">
        <w:rPr>
          <w:rFonts w:eastAsia="Times New Roman" w:cs="Times New Roman"/>
          <w:szCs w:val="24"/>
        </w:rPr>
        <w:t>Sor</w:t>
      </w:r>
      <w:proofErr w:type="spellEnd"/>
      <w:r w:rsidRPr="00843FE4">
        <w:rPr>
          <w:rFonts w:eastAsia="Times New Roman" w:cs="Times New Roman"/>
          <w:szCs w:val="24"/>
        </w:rPr>
        <w:t xml:space="preserve"> et al consider this to be connected with the genre of the suzerain-vassal treaty form which combines history (the historical prologue) and law (in the stipulations)</w:t>
      </w:r>
      <w:bookmarkStart w:id="3" w:name="_ftnref3"/>
      <w:bookmarkEnd w:id="3"/>
      <w:r w:rsidR="004C5900">
        <w:rPr>
          <w:rFonts w:eastAsia="Times New Roman" w:cs="Times New Roman"/>
          <w:szCs w:val="24"/>
        </w:rPr>
        <w:t>.</w:t>
      </w:r>
      <w:hyperlink r:id="rId13" w:anchor="_ftn3" w:history="1">
        <w:r w:rsidRPr="004C5900">
          <w:rPr>
            <w:rFonts w:eastAsia="Times New Roman" w:cs="Times New Roman"/>
            <w:szCs w:val="24"/>
          </w:rPr>
          <w:t>3</w:t>
        </w:r>
      </w:hyperlink>
    </w:p>
    <w:p w:rsidR="00843FE4" w:rsidRPr="00C34941" w:rsidRDefault="00843FE4" w:rsidP="00843FE4">
      <w:pPr>
        <w:spacing w:before="100" w:beforeAutospacing="1" w:after="100" w:afterAutospacing="1"/>
        <w:outlineLvl w:val="1"/>
        <w:rPr>
          <w:rFonts w:eastAsia="Times New Roman" w:cs="Times New Roman"/>
          <w:b/>
          <w:bCs/>
          <w:sz w:val="28"/>
          <w:szCs w:val="28"/>
        </w:rPr>
      </w:pPr>
      <w:r w:rsidRPr="00C34941">
        <w:rPr>
          <w:rFonts w:eastAsia="Times New Roman" w:cs="Times New Roman"/>
          <w:b/>
          <w:bCs/>
          <w:sz w:val="28"/>
          <w:szCs w:val="28"/>
        </w:rPr>
        <w:t>III. Authorship: Moses</w:t>
      </w:r>
      <w:bookmarkStart w:id="4" w:name="_ftnref4"/>
      <w:bookmarkEnd w:id="4"/>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 xml:space="preserve">A. </w:t>
      </w:r>
      <w:proofErr w:type="gramStart"/>
      <w:r w:rsidRPr="00843FE4">
        <w:rPr>
          <w:rFonts w:eastAsia="Times New Roman" w:cs="Times New Roman"/>
          <w:szCs w:val="24"/>
        </w:rPr>
        <w:t>The</w:t>
      </w:r>
      <w:proofErr w:type="gramEnd"/>
      <w:r w:rsidRPr="00843FE4">
        <w:rPr>
          <w:rFonts w:eastAsia="Times New Roman" w:cs="Times New Roman"/>
          <w:szCs w:val="24"/>
        </w:rPr>
        <w:t xml:space="preserve"> Pentateuch is an anonymous work</w:t>
      </w:r>
      <w:bookmarkStart w:id="5" w:name="_ftnref5"/>
      <w:bookmarkEnd w:id="5"/>
      <w:r w:rsidR="00F14C95" w:rsidRPr="00843FE4">
        <w:rPr>
          <w:rFonts w:eastAsia="Times New Roman" w:cs="Times New Roman"/>
          <w:szCs w:val="24"/>
        </w:rPr>
        <w:fldChar w:fldCharType="begin"/>
      </w:r>
      <w:r w:rsidRPr="00843FE4">
        <w:rPr>
          <w:rFonts w:eastAsia="Times New Roman" w:cs="Times New Roman"/>
          <w:szCs w:val="24"/>
        </w:rPr>
        <w:instrText xml:space="preserve"> HYPERLINK "https://bible.org/article/introduction-pentateuch" \l "_ftn5" </w:instrText>
      </w:r>
      <w:r w:rsidR="00F14C95" w:rsidRPr="00843FE4">
        <w:rPr>
          <w:rFonts w:eastAsia="Times New Roman" w:cs="Times New Roman"/>
          <w:szCs w:val="24"/>
        </w:rPr>
        <w:fldChar w:fldCharType="separate"/>
      </w:r>
      <w:r w:rsidRPr="00843FE4">
        <w:rPr>
          <w:rFonts w:eastAsia="Times New Roman" w:cs="Times New Roman"/>
          <w:szCs w:val="24"/>
          <w:u w:val="single"/>
          <w:vertAlign w:val="superscript"/>
        </w:rPr>
        <w:t>5</w:t>
      </w:r>
      <w:r w:rsidR="00F14C95" w:rsidRPr="00843FE4">
        <w:rPr>
          <w:rFonts w:eastAsia="Times New Roman" w:cs="Times New Roman"/>
          <w:szCs w:val="24"/>
        </w:rPr>
        <w:fldChar w:fldCharType="end"/>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 xml:space="preserve">B. </w:t>
      </w:r>
      <w:proofErr w:type="gramStart"/>
      <w:r w:rsidRPr="00843FE4">
        <w:rPr>
          <w:rFonts w:eastAsia="Times New Roman" w:cs="Times New Roman"/>
          <w:szCs w:val="24"/>
        </w:rPr>
        <w:t>The</w:t>
      </w:r>
      <w:proofErr w:type="gramEnd"/>
      <w:r w:rsidRPr="00843FE4">
        <w:rPr>
          <w:rFonts w:eastAsia="Times New Roman" w:cs="Times New Roman"/>
          <w:szCs w:val="24"/>
        </w:rPr>
        <w:t xml:space="preserve"> Books do give indications of Moses as its writer:</w:t>
      </w:r>
      <w:r w:rsidR="004C5900">
        <w:rPr>
          <w:rFonts w:eastAsia="Times New Roman" w:cs="Times New Roman"/>
          <w:szCs w:val="24"/>
        </w:rPr>
        <w:t xml:space="preserve"> </w:t>
      </w:r>
      <w:r w:rsidRPr="00843FE4">
        <w:rPr>
          <w:rFonts w:eastAsia="Times New Roman" w:cs="Times New Roman"/>
          <w:szCs w:val="24"/>
        </w:rPr>
        <w:t>He was ordered to write historical facts (</w:t>
      </w:r>
      <w:hyperlink r:id="rId14" w:history="1">
        <w:r w:rsidRPr="00843FE4">
          <w:rPr>
            <w:rFonts w:eastAsia="Times New Roman" w:cs="Times New Roman"/>
            <w:szCs w:val="24"/>
            <w:u w:val="single"/>
          </w:rPr>
          <w:t>Ex 17:14</w:t>
        </w:r>
      </w:hyperlink>
      <w:r w:rsidRPr="00843FE4">
        <w:rPr>
          <w:rFonts w:eastAsia="Times New Roman" w:cs="Times New Roman"/>
          <w:szCs w:val="24"/>
        </w:rPr>
        <w:t xml:space="preserve">; </w:t>
      </w:r>
      <w:hyperlink r:id="rId15" w:history="1">
        <w:r w:rsidRPr="00843FE4">
          <w:rPr>
            <w:rFonts w:eastAsia="Times New Roman" w:cs="Times New Roman"/>
            <w:szCs w:val="24"/>
            <w:u w:val="single"/>
          </w:rPr>
          <w:t>Num 33:1-2</w:t>
        </w:r>
      </w:hyperlink>
      <w:r w:rsidRPr="00843FE4">
        <w:rPr>
          <w:rFonts w:eastAsia="Times New Roman" w:cs="Times New Roman"/>
          <w:szCs w:val="24"/>
        </w:rPr>
        <w:t>), laws (</w:t>
      </w:r>
      <w:hyperlink r:id="rId16" w:history="1">
        <w:r w:rsidRPr="00843FE4">
          <w:rPr>
            <w:rFonts w:eastAsia="Times New Roman" w:cs="Times New Roman"/>
            <w:szCs w:val="24"/>
            <w:u w:val="single"/>
          </w:rPr>
          <w:t>Ex 24:4, 7; 34:27</w:t>
        </w:r>
      </w:hyperlink>
      <w:r w:rsidRPr="00843FE4">
        <w:rPr>
          <w:rFonts w:eastAsia="Times New Roman" w:cs="Times New Roman"/>
          <w:szCs w:val="24"/>
        </w:rPr>
        <w:t>ff)</w:t>
      </w:r>
      <w:r w:rsidR="004C5900">
        <w:rPr>
          <w:rFonts w:eastAsia="Times New Roman" w:cs="Times New Roman"/>
          <w:szCs w:val="24"/>
        </w:rPr>
        <w:t>,</w:t>
      </w:r>
      <w:r w:rsidRPr="00843FE4">
        <w:rPr>
          <w:rFonts w:eastAsia="Times New Roman" w:cs="Times New Roman"/>
          <w:szCs w:val="24"/>
        </w:rPr>
        <w:t xml:space="preserve"> and one poem (</w:t>
      </w:r>
      <w:hyperlink r:id="rId17" w:history="1">
        <w:r w:rsidRPr="00843FE4">
          <w:rPr>
            <w:rFonts w:eastAsia="Times New Roman" w:cs="Times New Roman"/>
            <w:szCs w:val="24"/>
            <w:u w:val="single"/>
          </w:rPr>
          <w:t>Deut 31:9, 22</w:t>
        </w:r>
      </w:hyperlink>
      <w:r w:rsidRPr="00843FE4">
        <w:rPr>
          <w:rFonts w:eastAsia="Times New Roman" w:cs="Times New Roman"/>
          <w:szCs w:val="24"/>
        </w:rPr>
        <w:t>)</w:t>
      </w:r>
      <w:r w:rsidR="004C5900">
        <w:rPr>
          <w:rFonts w:eastAsia="Times New Roman" w:cs="Times New Roman"/>
          <w:szCs w:val="24"/>
        </w:rPr>
        <w:t>.</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C. Moses is affirmed as author in the rest of the OT: (</w:t>
      </w:r>
      <w:hyperlink r:id="rId18" w:history="1">
        <w:r w:rsidRPr="00843FE4">
          <w:rPr>
            <w:rFonts w:eastAsia="Times New Roman" w:cs="Times New Roman"/>
            <w:szCs w:val="24"/>
            <w:u w:val="single"/>
          </w:rPr>
          <w:t>Joshua 1:7-8; 8:32, 34; 22:5</w:t>
        </w:r>
      </w:hyperlink>
      <w:r w:rsidRPr="00843FE4">
        <w:rPr>
          <w:rFonts w:eastAsia="Times New Roman" w:cs="Times New Roman"/>
          <w:szCs w:val="24"/>
        </w:rPr>
        <w:t xml:space="preserve">; </w:t>
      </w:r>
      <w:hyperlink r:id="rId19" w:history="1">
        <w:r w:rsidRPr="00843FE4">
          <w:rPr>
            <w:rFonts w:eastAsia="Times New Roman" w:cs="Times New Roman"/>
            <w:szCs w:val="24"/>
            <w:u w:val="single"/>
          </w:rPr>
          <w:t>1 Ki 2:3</w:t>
        </w:r>
      </w:hyperlink>
      <w:r w:rsidRPr="00843FE4">
        <w:rPr>
          <w:rFonts w:eastAsia="Times New Roman" w:cs="Times New Roman"/>
          <w:szCs w:val="24"/>
        </w:rPr>
        <w:t xml:space="preserve">; </w:t>
      </w:r>
      <w:hyperlink r:id="rId20" w:history="1">
        <w:r w:rsidRPr="00843FE4">
          <w:rPr>
            <w:rFonts w:eastAsia="Times New Roman" w:cs="Times New Roman"/>
            <w:szCs w:val="24"/>
            <w:u w:val="single"/>
          </w:rPr>
          <w:t>2 Ki 14:6; 21:8</w:t>
        </w:r>
      </w:hyperlink>
      <w:r w:rsidRPr="00843FE4">
        <w:rPr>
          <w:rFonts w:eastAsia="Times New Roman" w:cs="Times New Roman"/>
          <w:szCs w:val="24"/>
        </w:rPr>
        <w:t xml:space="preserve">; </w:t>
      </w:r>
      <w:hyperlink r:id="rId21" w:history="1">
        <w:r w:rsidRPr="00843FE4">
          <w:rPr>
            <w:rFonts w:eastAsia="Times New Roman" w:cs="Times New Roman"/>
            <w:szCs w:val="24"/>
            <w:u w:val="single"/>
          </w:rPr>
          <w:t>Ezra 6:18</w:t>
        </w:r>
      </w:hyperlink>
      <w:r w:rsidRPr="00843FE4">
        <w:rPr>
          <w:rFonts w:eastAsia="Times New Roman" w:cs="Times New Roman"/>
          <w:szCs w:val="24"/>
        </w:rPr>
        <w:t xml:space="preserve">; </w:t>
      </w:r>
      <w:hyperlink r:id="rId22" w:history="1">
        <w:r w:rsidRPr="00843FE4">
          <w:rPr>
            <w:rFonts w:eastAsia="Times New Roman" w:cs="Times New Roman"/>
            <w:szCs w:val="24"/>
            <w:u w:val="single"/>
          </w:rPr>
          <w:t>Dan 9:11-13</w:t>
        </w:r>
      </w:hyperlink>
      <w:r w:rsidRPr="00843FE4">
        <w:rPr>
          <w:rFonts w:eastAsia="Times New Roman" w:cs="Times New Roman"/>
          <w:szCs w:val="24"/>
        </w:rPr>
        <w:t xml:space="preserve">; </w:t>
      </w:r>
      <w:hyperlink r:id="rId23" w:history="1">
        <w:r w:rsidRPr="00843FE4">
          <w:rPr>
            <w:rFonts w:eastAsia="Times New Roman" w:cs="Times New Roman"/>
            <w:szCs w:val="24"/>
            <w:u w:val="single"/>
          </w:rPr>
          <w:t>Mal 4:4</w:t>
        </w:r>
      </w:hyperlink>
      <w:r w:rsidRPr="00843FE4">
        <w:rPr>
          <w:rFonts w:eastAsia="Times New Roman" w:cs="Times New Roman"/>
          <w:szCs w:val="24"/>
        </w:rPr>
        <w:t>)</w:t>
      </w:r>
      <w:r w:rsidR="004C5900">
        <w:rPr>
          <w:rFonts w:eastAsia="Times New Roman" w:cs="Times New Roman"/>
          <w:szCs w:val="24"/>
        </w:rPr>
        <w:t>.</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 xml:space="preserve">D. </w:t>
      </w:r>
      <w:proofErr w:type="gramStart"/>
      <w:r w:rsidRPr="00843FE4">
        <w:rPr>
          <w:rFonts w:eastAsia="Times New Roman" w:cs="Times New Roman"/>
          <w:szCs w:val="24"/>
        </w:rPr>
        <w:t>The</w:t>
      </w:r>
      <w:proofErr w:type="gramEnd"/>
      <w:r w:rsidRPr="00843FE4">
        <w:rPr>
          <w:rFonts w:eastAsia="Times New Roman" w:cs="Times New Roman"/>
          <w:szCs w:val="24"/>
        </w:rPr>
        <w:t xml:space="preserve"> NT referred to Moses as the author of the Pentateuch (</w:t>
      </w:r>
      <w:hyperlink r:id="rId24" w:history="1">
        <w:r w:rsidRPr="00843FE4">
          <w:rPr>
            <w:rFonts w:eastAsia="Times New Roman" w:cs="Times New Roman"/>
            <w:szCs w:val="24"/>
            <w:u w:val="single"/>
          </w:rPr>
          <w:t>Matt 19:18</w:t>
        </w:r>
      </w:hyperlink>
      <w:r w:rsidRPr="00843FE4">
        <w:rPr>
          <w:rFonts w:eastAsia="Times New Roman" w:cs="Times New Roman"/>
          <w:szCs w:val="24"/>
        </w:rPr>
        <w:t xml:space="preserve">; </w:t>
      </w:r>
      <w:hyperlink r:id="rId25" w:history="1">
        <w:r w:rsidRPr="00843FE4">
          <w:rPr>
            <w:rFonts w:eastAsia="Times New Roman" w:cs="Times New Roman"/>
            <w:szCs w:val="24"/>
            <w:u w:val="single"/>
          </w:rPr>
          <w:t>Mark 12:26</w:t>
        </w:r>
      </w:hyperlink>
      <w:r w:rsidRPr="00843FE4">
        <w:rPr>
          <w:rFonts w:eastAsia="Times New Roman" w:cs="Times New Roman"/>
          <w:szCs w:val="24"/>
        </w:rPr>
        <w:t xml:space="preserve">; </w:t>
      </w:r>
      <w:hyperlink r:id="rId26" w:history="1">
        <w:r w:rsidRPr="00843FE4">
          <w:rPr>
            <w:rFonts w:eastAsia="Times New Roman" w:cs="Times New Roman"/>
            <w:szCs w:val="24"/>
            <w:u w:val="single"/>
          </w:rPr>
          <w:t>Luke 2:22; 16:29; 24:27</w:t>
        </w:r>
      </w:hyperlink>
      <w:r w:rsidRPr="00843FE4">
        <w:rPr>
          <w:rFonts w:eastAsia="Times New Roman" w:cs="Times New Roman"/>
          <w:szCs w:val="24"/>
        </w:rPr>
        <w:t xml:space="preserve">; </w:t>
      </w:r>
      <w:hyperlink r:id="rId27" w:history="1">
        <w:r w:rsidRPr="00843FE4">
          <w:rPr>
            <w:rFonts w:eastAsia="Times New Roman" w:cs="Times New Roman"/>
            <w:szCs w:val="24"/>
            <w:u w:val="single"/>
          </w:rPr>
          <w:t>John 5:46-47; 7:19</w:t>
        </w:r>
      </w:hyperlink>
      <w:r w:rsidRPr="00843FE4">
        <w:rPr>
          <w:rFonts w:eastAsia="Times New Roman" w:cs="Times New Roman"/>
          <w:szCs w:val="24"/>
        </w:rPr>
        <w:t xml:space="preserve">; </w:t>
      </w:r>
      <w:hyperlink r:id="rId28" w:history="1">
        <w:r w:rsidRPr="00843FE4">
          <w:rPr>
            <w:rFonts w:eastAsia="Times New Roman" w:cs="Times New Roman"/>
            <w:szCs w:val="24"/>
            <w:u w:val="single"/>
          </w:rPr>
          <w:t>Acts 13:39</w:t>
        </w:r>
      </w:hyperlink>
      <w:r w:rsidRPr="00843FE4">
        <w:rPr>
          <w:rFonts w:eastAsia="Times New Roman" w:cs="Times New Roman"/>
          <w:szCs w:val="24"/>
        </w:rPr>
        <w:t xml:space="preserve">; </w:t>
      </w:r>
      <w:hyperlink r:id="rId29" w:history="1">
        <w:r w:rsidRPr="00843FE4">
          <w:rPr>
            <w:rFonts w:eastAsia="Times New Roman" w:cs="Times New Roman"/>
            <w:szCs w:val="24"/>
            <w:u w:val="single"/>
          </w:rPr>
          <w:t>Rom 10:5</w:t>
        </w:r>
      </w:hyperlink>
      <w:r w:rsidRPr="00843FE4">
        <w:rPr>
          <w:rFonts w:eastAsia="Times New Roman" w:cs="Times New Roman"/>
          <w:szCs w:val="24"/>
        </w:rPr>
        <w:t>)</w:t>
      </w:r>
      <w:r w:rsidR="004C5900">
        <w:rPr>
          <w:rFonts w:eastAsia="Times New Roman" w:cs="Times New Roman"/>
          <w:szCs w:val="24"/>
        </w:rPr>
        <w:t>.</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E. Moses is testified to be the author of the whole Pentateuch in a unanimous way in the Talmud and the Church Fathers!</w:t>
      </w:r>
    </w:p>
    <w:p w:rsidR="00843FE4" w:rsidRPr="00C34941" w:rsidRDefault="00843FE4" w:rsidP="00843FE4">
      <w:pPr>
        <w:spacing w:before="100" w:beforeAutospacing="1" w:after="100" w:afterAutospacing="1"/>
        <w:outlineLvl w:val="1"/>
        <w:rPr>
          <w:rFonts w:eastAsia="Times New Roman" w:cs="Times New Roman"/>
          <w:b/>
          <w:bCs/>
          <w:sz w:val="28"/>
          <w:szCs w:val="28"/>
        </w:rPr>
      </w:pPr>
      <w:r w:rsidRPr="00C34941">
        <w:rPr>
          <w:rFonts w:eastAsia="Times New Roman" w:cs="Times New Roman"/>
          <w:b/>
          <w:bCs/>
          <w:sz w:val="28"/>
          <w:szCs w:val="28"/>
        </w:rPr>
        <w:t>IV. Documentary Hypothesis:</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A. “The aim of higher criticism is to determine the date, authorship, composition and/or unity of the literary works in the Old Testament</w:t>
      </w:r>
      <w:r>
        <w:rPr>
          <w:rFonts w:eastAsia="Times New Roman" w:cs="Times New Roman"/>
          <w:szCs w:val="24"/>
        </w:rPr>
        <w:t>.</w:t>
      </w:r>
      <w:r w:rsidRPr="00843FE4">
        <w:rPr>
          <w:rFonts w:eastAsia="Times New Roman" w:cs="Times New Roman"/>
          <w:szCs w:val="24"/>
        </w:rPr>
        <w:t>”</w:t>
      </w:r>
      <w:bookmarkStart w:id="6" w:name="_ftnref6"/>
      <w:bookmarkEnd w:id="6"/>
      <w:r w:rsidR="00F14C95" w:rsidRPr="00843FE4">
        <w:rPr>
          <w:rFonts w:eastAsia="Times New Roman" w:cs="Times New Roman"/>
          <w:szCs w:val="24"/>
        </w:rPr>
        <w:fldChar w:fldCharType="begin"/>
      </w:r>
      <w:r w:rsidRPr="00843FE4">
        <w:rPr>
          <w:rFonts w:eastAsia="Times New Roman" w:cs="Times New Roman"/>
          <w:szCs w:val="24"/>
        </w:rPr>
        <w:instrText xml:space="preserve"> HYPERLINK "https://bible.org/article/introduction-pentateuch" \l "_ftn6" </w:instrText>
      </w:r>
      <w:r w:rsidR="00F14C95" w:rsidRPr="00843FE4">
        <w:rPr>
          <w:rFonts w:eastAsia="Times New Roman" w:cs="Times New Roman"/>
          <w:szCs w:val="24"/>
        </w:rPr>
        <w:fldChar w:fldCharType="separate"/>
      </w:r>
      <w:r w:rsidRPr="00843FE4">
        <w:rPr>
          <w:rFonts w:eastAsia="Times New Roman" w:cs="Times New Roman"/>
          <w:szCs w:val="24"/>
          <w:u w:val="single"/>
          <w:vertAlign w:val="superscript"/>
        </w:rPr>
        <w:t>6</w:t>
      </w:r>
      <w:r w:rsidR="00F14C95" w:rsidRPr="00843FE4">
        <w:rPr>
          <w:rFonts w:eastAsia="Times New Roman" w:cs="Times New Roman"/>
          <w:szCs w:val="24"/>
        </w:rPr>
        <w:fldChar w:fldCharType="end"/>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B. Philosophically higher criticism developed out of the Rationalism of Spinoza (1670)</w:t>
      </w:r>
      <w:r w:rsidR="004C5900">
        <w:rPr>
          <w:rFonts w:eastAsia="Times New Roman" w:cs="Times New Roman"/>
          <w:szCs w:val="24"/>
        </w:rPr>
        <w:t>.</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1. All truth must stand before the bar of reason since only reason is universal in time and common to all humanity</w:t>
      </w:r>
      <w:r w:rsidR="004C5900">
        <w:rPr>
          <w:rFonts w:eastAsia="Times New Roman" w:cs="Times New Roman"/>
          <w:szCs w:val="24"/>
        </w:rPr>
        <w:t>.</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2. Therefore the Bible’s claim of special revelation and inspiration is repudiated</w:t>
      </w:r>
      <w:r w:rsidR="004C5900">
        <w:rPr>
          <w:rFonts w:eastAsia="Times New Roman" w:cs="Times New Roman"/>
          <w:szCs w:val="24"/>
        </w:rPr>
        <w:t>.</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3. Therefore, not all of the Bible can measure up to the demands of reason.</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lastRenderedPageBreak/>
        <w:t>C. This was an attempt to identify the main documents which were sources behind the Pentateuch (assuming that Moses was not the author [under reason])</w:t>
      </w:r>
      <w:r>
        <w:rPr>
          <w:rFonts w:eastAsia="Times New Roman" w:cs="Times New Roman"/>
          <w:szCs w:val="24"/>
        </w:rPr>
        <w:t>.</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D. Elements employed to identify these blocks were:</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1. Subject matter</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2. The use of divine names (YHWH, Elohim)</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3. Duplications in material (doublets and triplets</w:t>
      </w:r>
      <w:proofErr w:type="gramStart"/>
      <w:r w:rsidRPr="00843FE4">
        <w:rPr>
          <w:rFonts w:eastAsia="Times New Roman" w:cs="Times New Roman"/>
          <w:szCs w:val="24"/>
        </w:rPr>
        <w:t>)</w:t>
      </w:r>
      <w:bookmarkStart w:id="7" w:name="_ftnref7"/>
      <w:bookmarkEnd w:id="7"/>
      <w:proofErr w:type="gramEnd"/>
      <w:r w:rsidR="00F14C95" w:rsidRPr="00843FE4">
        <w:rPr>
          <w:rFonts w:eastAsia="Times New Roman" w:cs="Times New Roman"/>
          <w:szCs w:val="24"/>
        </w:rPr>
        <w:fldChar w:fldCharType="begin"/>
      </w:r>
      <w:r w:rsidRPr="00843FE4">
        <w:rPr>
          <w:rFonts w:eastAsia="Times New Roman" w:cs="Times New Roman"/>
          <w:szCs w:val="24"/>
        </w:rPr>
        <w:instrText xml:space="preserve"> HYPERLINK "https://bible.org/article/introduction-pentateuch" \l "_ftn7" </w:instrText>
      </w:r>
      <w:r w:rsidR="00F14C95" w:rsidRPr="00843FE4">
        <w:rPr>
          <w:rFonts w:eastAsia="Times New Roman" w:cs="Times New Roman"/>
          <w:szCs w:val="24"/>
        </w:rPr>
        <w:fldChar w:fldCharType="separate"/>
      </w:r>
      <w:r w:rsidRPr="00843FE4">
        <w:rPr>
          <w:rFonts w:eastAsia="Times New Roman" w:cs="Times New Roman"/>
          <w:szCs w:val="24"/>
          <w:u w:val="single"/>
          <w:vertAlign w:val="superscript"/>
        </w:rPr>
        <w:t>7</w:t>
      </w:r>
      <w:r w:rsidR="00F14C95" w:rsidRPr="00843FE4">
        <w:rPr>
          <w:rFonts w:eastAsia="Times New Roman" w:cs="Times New Roman"/>
          <w:szCs w:val="24"/>
        </w:rPr>
        <w:fldChar w:fldCharType="end"/>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4. Similarity of vocabulary and style</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5. Uniformity of theological outlook</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6. Priestly Concerns</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 xml:space="preserve">E. In 1875 </w:t>
      </w:r>
      <w:proofErr w:type="spellStart"/>
      <w:r w:rsidRPr="00843FE4">
        <w:rPr>
          <w:rFonts w:eastAsia="Times New Roman" w:cs="Times New Roman"/>
          <w:szCs w:val="24"/>
        </w:rPr>
        <w:t>Wellhausen</w:t>
      </w:r>
      <w:proofErr w:type="spellEnd"/>
      <w:r w:rsidRPr="00843FE4">
        <w:rPr>
          <w:rFonts w:eastAsia="Times New Roman" w:cs="Times New Roman"/>
          <w:szCs w:val="24"/>
        </w:rPr>
        <w:t xml:space="preserve"> (building upon earlier scholars such as Graf) identified four sources behind Genesis which were called J, E, D, </w:t>
      </w:r>
      <w:proofErr w:type="gramStart"/>
      <w:r w:rsidRPr="00843FE4">
        <w:rPr>
          <w:rFonts w:eastAsia="Times New Roman" w:cs="Times New Roman"/>
          <w:szCs w:val="24"/>
        </w:rPr>
        <w:t>P</w:t>
      </w:r>
      <w:proofErr w:type="gramEnd"/>
      <w:r w:rsidRPr="00843FE4">
        <w:rPr>
          <w:rFonts w:eastAsia="Times New Roman" w:cs="Times New Roman"/>
          <w:szCs w:val="24"/>
        </w:rPr>
        <w:t>. This became known as the Graf-</w:t>
      </w:r>
      <w:proofErr w:type="spellStart"/>
      <w:r w:rsidRPr="00843FE4">
        <w:rPr>
          <w:rFonts w:eastAsia="Times New Roman" w:cs="Times New Roman"/>
          <w:szCs w:val="24"/>
        </w:rPr>
        <w:t>Wellhausen</w:t>
      </w:r>
      <w:proofErr w:type="spellEnd"/>
      <w:r w:rsidRPr="00843FE4">
        <w:rPr>
          <w:rFonts w:eastAsia="Times New Roman" w:cs="Times New Roman"/>
          <w:szCs w:val="24"/>
        </w:rPr>
        <w:t xml:space="preserve"> Hypothesis:</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 xml:space="preserve">1. The Yahwist’s narrative (“J” from the German </w:t>
      </w:r>
      <w:proofErr w:type="spellStart"/>
      <w:r w:rsidRPr="00843FE4">
        <w:rPr>
          <w:rFonts w:eastAsia="Times New Roman" w:cs="Times New Roman"/>
          <w:i/>
          <w:iCs/>
          <w:szCs w:val="24"/>
        </w:rPr>
        <w:t>Jahweh</w:t>
      </w:r>
      <w:proofErr w:type="spellEnd"/>
      <w:proofErr w:type="gramStart"/>
      <w:r w:rsidRPr="00843FE4">
        <w:rPr>
          <w:rFonts w:eastAsia="Times New Roman" w:cs="Times New Roman"/>
          <w:szCs w:val="24"/>
        </w:rPr>
        <w:t>)</w:t>
      </w:r>
      <w:bookmarkStart w:id="8" w:name="_ftnref8"/>
      <w:bookmarkEnd w:id="8"/>
      <w:proofErr w:type="gramEnd"/>
      <w:r w:rsidR="00F14C95" w:rsidRPr="00843FE4">
        <w:rPr>
          <w:rFonts w:eastAsia="Times New Roman" w:cs="Times New Roman"/>
          <w:szCs w:val="24"/>
        </w:rPr>
        <w:fldChar w:fldCharType="begin"/>
      </w:r>
      <w:r w:rsidRPr="00843FE4">
        <w:rPr>
          <w:rFonts w:eastAsia="Times New Roman" w:cs="Times New Roman"/>
          <w:szCs w:val="24"/>
        </w:rPr>
        <w:instrText xml:space="preserve"> HYPERLINK "https://bible.org/article/introduction-pentateuch" \l "_ftn8" </w:instrText>
      </w:r>
      <w:r w:rsidR="00F14C95" w:rsidRPr="00843FE4">
        <w:rPr>
          <w:rFonts w:eastAsia="Times New Roman" w:cs="Times New Roman"/>
          <w:szCs w:val="24"/>
        </w:rPr>
        <w:fldChar w:fldCharType="separate"/>
      </w:r>
      <w:r w:rsidRPr="00843FE4">
        <w:rPr>
          <w:rFonts w:eastAsia="Times New Roman" w:cs="Times New Roman"/>
          <w:szCs w:val="24"/>
          <w:u w:val="single"/>
          <w:vertAlign w:val="superscript"/>
        </w:rPr>
        <w:t>8</w:t>
      </w:r>
      <w:r w:rsidR="00F14C95" w:rsidRPr="00843FE4">
        <w:rPr>
          <w:rFonts w:eastAsia="Times New Roman" w:cs="Times New Roman"/>
          <w:szCs w:val="24"/>
        </w:rPr>
        <w:fldChar w:fldCharType="end"/>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 xml:space="preserve">2. The </w:t>
      </w:r>
      <w:proofErr w:type="spellStart"/>
      <w:r w:rsidRPr="00843FE4">
        <w:rPr>
          <w:rFonts w:eastAsia="Times New Roman" w:cs="Times New Roman"/>
          <w:szCs w:val="24"/>
        </w:rPr>
        <w:t>Elohist’s</w:t>
      </w:r>
      <w:proofErr w:type="spellEnd"/>
      <w:r w:rsidRPr="00843FE4">
        <w:rPr>
          <w:rFonts w:eastAsia="Times New Roman" w:cs="Times New Roman"/>
          <w:szCs w:val="24"/>
        </w:rPr>
        <w:t xml:space="preserve"> narrative (“E”</w:t>
      </w:r>
      <w:proofErr w:type="gramStart"/>
      <w:r w:rsidRPr="00843FE4">
        <w:rPr>
          <w:rFonts w:eastAsia="Times New Roman" w:cs="Times New Roman"/>
          <w:szCs w:val="24"/>
        </w:rPr>
        <w:t>)</w:t>
      </w:r>
      <w:bookmarkStart w:id="9" w:name="_ftnref9"/>
      <w:bookmarkEnd w:id="9"/>
      <w:proofErr w:type="gramEnd"/>
      <w:r w:rsidR="00F14C95" w:rsidRPr="00843FE4">
        <w:rPr>
          <w:rFonts w:eastAsia="Times New Roman" w:cs="Times New Roman"/>
          <w:szCs w:val="24"/>
        </w:rPr>
        <w:fldChar w:fldCharType="begin"/>
      </w:r>
      <w:r w:rsidRPr="00843FE4">
        <w:rPr>
          <w:rFonts w:eastAsia="Times New Roman" w:cs="Times New Roman"/>
          <w:szCs w:val="24"/>
        </w:rPr>
        <w:instrText xml:space="preserve"> HYPERLINK "https://bible.org/article/introduction-pentateuch" \l "_ftn9" </w:instrText>
      </w:r>
      <w:r w:rsidR="00F14C95" w:rsidRPr="00843FE4">
        <w:rPr>
          <w:rFonts w:eastAsia="Times New Roman" w:cs="Times New Roman"/>
          <w:szCs w:val="24"/>
        </w:rPr>
        <w:fldChar w:fldCharType="separate"/>
      </w:r>
      <w:r w:rsidRPr="00843FE4">
        <w:rPr>
          <w:rFonts w:eastAsia="Times New Roman" w:cs="Times New Roman"/>
          <w:szCs w:val="24"/>
          <w:u w:val="single"/>
          <w:vertAlign w:val="superscript"/>
        </w:rPr>
        <w:t>9</w:t>
      </w:r>
      <w:r w:rsidR="00F14C95" w:rsidRPr="00843FE4">
        <w:rPr>
          <w:rFonts w:eastAsia="Times New Roman" w:cs="Times New Roman"/>
          <w:szCs w:val="24"/>
        </w:rPr>
        <w:fldChar w:fldCharType="end"/>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 xml:space="preserve">3. The Deuteronomist’s document </w:t>
      </w:r>
      <w:bookmarkStart w:id="10" w:name="_ftnref10"/>
      <w:bookmarkEnd w:id="10"/>
      <w:r w:rsidR="00F14C95" w:rsidRPr="00843FE4">
        <w:rPr>
          <w:rFonts w:eastAsia="Times New Roman" w:cs="Times New Roman"/>
          <w:szCs w:val="24"/>
        </w:rPr>
        <w:fldChar w:fldCharType="begin"/>
      </w:r>
      <w:r w:rsidRPr="00843FE4">
        <w:rPr>
          <w:rFonts w:eastAsia="Times New Roman" w:cs="Times New Roman"/>
          <w:szCs w:val="24"/>
        </w:rPr>
        <w:instrText xml:space="preserve"> HYPERLINK "https://bible.org/article/introduction-pentateuch" \l "_ftn10" </w:instrText>
      </w:r>
      <w:r w:rsidR="00F14C95" w:rsidRPr="00843FE4">
        <w:rPr>
          <w:rFonts w:eastAsia="Times New Roman" w:cs="Times New Roman"/>
          <w:szCs w:val="24"/>
        </w:rPr>
        <w:fldChar w:fldCharType="separate"/>
      </w:r>
      <w:r w:rsidRPr="00843FE4">
        <w:rPr>
          <w:rFonts w:eastAsia="Times New Roman" w:cs="Times New Roman"/>
          <w:szCs w:val="24"/>
          <w:u w:val="single"/>
          <w:vertAlign w:val="superscript"/>
        </w:rPr>
        <w:t>10</w:t>
      </w:r>
      <w:r w:rsidR="00F14C95" w:rsidRPr="00843FE4">
        <w:rPr>
          <w:rFonts w:eastAsia="Times New Roman" w:cs="Times New Roman"/>
          <w:szCs w:val="24"/>
        </w:rPr>
        <w:fldChar w:fldCharType="end"/>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4. The priestly document (P) dealings with priestly issues (portions of narrative, genealogies, ritual, cult) in Genesis through Numbers (supposedly this comes from 586-516 BC)</w:t>
      </w:r>
      <w:r w:rsidR="004C5900">
        <w:rPr>
          <w:rFonts w:eastAsia="Times New Roman" w:cs="Times New Roman"/>
          <w:szCs w:val="24"/>
        </w:rPr>
        <w:t>.</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F. A major difficult with this approach is that it overlooks literary styles and techniques used in narration (e.g., the use of duplications to communicate sovereignty, the use of divine names to teach theology et cetera)</w:t>
      </w:r>
      <w:bookmarkStart w:id="11" w:name="_ftnref11"/>
      <w:bookmarkEnd w:id="11"/>
      <w:r w:rsidR="004C5900">
        <w:rPr>
          <w:rFonts w:eastAsia="Times New Roman" w:cs="Times New Roman"/>
          <w:szCs w:val="24"/>
        </w:rPr>
        <w:t>.</w:t>
      </w:r>
      <w:hyperlink r:id="rId30" w:anchor="_ftn11" w:history="1">
        <w:r w:rsidRPr="00843FE4">
          <w:rPr>
            <w:rFonts w:eastAsia="Times New Roman" w:cs="Times New Roman"/>
            <w:szCs w:val="24"/>
            <w:u w:val="single"/>
            <w:vertAlign w:val="superscript"/>
          </w:rPr>
          <w:t>11</w:t>
        </w:r>
      </w:hyperlink>
    </w:p>
    <w:p w:rsidR="00843FE4" w:rsidRPr="00843FE4" w:rsidRDefault="00B62852" w:rsidP="00843FE4">
      <w:pPr>
        <w:rPr>
          <w:rFonts w:eastAsia="Times New Roman" w:cs="Times New Roman"/>
          <w:szCs w:val="24"/>
        </w:rPr>
      </w:pPr>
      <w:r>
        <w:rPr>
          <w:rFonts w:eastAsia="Times New Roman" w:cs="Times New Roman"/>
          <w:szCs w:val="24"/>
        </w:rPr>
        <w:pict>
          <v:rect id="_x0000_i1025" style="width:154.45pt;height:.85pt" o:hrpct="330" o:hrstd="t" o:hr="t" fillcolor="gray" stroked="f"/>
        </w:pict>
      </w:r>
    </w:p>
    <w:bookmarkStart w:id="12" w:name="_ftn1"/>
    <w:bookmarkEnd w:id="12"/>
    <w:p w:rsidR="00843FE4" w:rsidRPr="00843FE4" w:rsidRDefault="00F14C95" w:rsidP="00843FE4">
      <w:pPr>
        <w:spacing w:before="100" w:beforeAutospacing="1" w:after="100" w:afterAutospacing="1"/>
        <w:rPr>
          <w:rFonts w:eastAsia="Times New Roman" w:cs="Times New Roman"/>
          <w:szCs w:val="24"/>
        </w:rPr>
      </w:pPr>
      <w:r w:rsidRPr="00843FE4">
        <w:rPr>
          <w:rFonts w:eastAsia="Times New Roman" w:cs="Times New Roman"/>
          <w:szCs w:val="24"/>
        </w:rPr>
        <w:fldChar w:fldCharType="begin"/>
      </w:r>
      <w:r w:rsidR="00843FE4" w:rsidRPr="00843FE4">
        <w:rPr>
          <w:rFonts w:eastAsia="Times New Roman" w:cs="Times New Roman"/>
          <w:szCs w:val="24"/>
        </w:rPr>
        <w:instrText xml:space="preserve"> HYPERLINK "https://bible.org/article/introduction-pentateuch" \l "_ftnref1" </w:instrText>
      </w:r>
      <w:r w:rsidRPr="00843FE4">
        <w:rPr>
          <w:rFonts w:eastAsia="Times New Roman" w:cs="Times New Roman"/>
          <w:szCs w:val="24"/>
        </w:rPr>
        <w:fldChar w:fldCharType="separate"/>
      </w:r>
      <w:r w:rsidR="00843FE4" w:rsidRPr="00843FE4">
        <w:rPr>
          <w:rFonts w:eastAsia="Times New Roman" w:cs="Times New Roman"/>
          <w:szCs w:val="24"/>
          <w:u w:val="single"/>
          <w:vertAlign w:val="superscript"/>
        </w:rPr>
        <w:t>1</w:t>
      </w:r>
      <w:r w:rsidRPr="00843FE4">
        <w:rPr>
          <w:rFonts w:eastAsia="Times New Roman" w:cs="Times New Roman"/>
          <w:szCs w:val="24"/>
        </w:rPr>
        <w:fldChar w:fldCharType="end"/>
      </w:r>
      <w:r w:rsidR="00843FE4" w:rsidRPr="00843FE4">
        <w:rPr>
          <w:rFonts w:eastAsia="Times New Roman" w:cs="Times New Roman"/>
          <w:szCs w:val="24"/>
        </w:rPr>
        <w:t xml:space="preserve"> La </w:t>
      </w:r>
      <w:proofErr w:type="spellStart"/>
      <w:r w:rsidR="00843FE4" w:rsidRPr="00843FE4">
        <w:rPr>
          <w:rFonts w:eastAsia="Times New Roman" w:cs="Times New Roman"/>
          <w:szCs w:val="24"/>
        </w:rPr>
        <w:t>Sor</w:t>
      </w:r>
      <w:proofErr w:type="spellEnd"/>
      <w:r w:rsidR="00843FE4" w:rsidRPr="00843FE4">
        <w:rPr>
          <w:rFonts w:eastAsia="Times New Roman" w:cs="Times New Roman"/>
          <w:szCs w:val="24"/>
        </w:rPr>
        <w:t xml:space="preserve">, Hubbard, Bush, </w:t>
      </w:r>
      <w:r w:rsidR="00843FE4" w:rsidRPr="00843FE4">
        <w:rPr>
          <w:rFonts w:eastAsia="Times New Roman" w:cs="Times New Roman"/>
          <w:i/>
          <w:iCs/>
          <w:szCs w:val="24"/>
        </w:rPr>
        <w:t>Old Testament Survey</w:t>
      </w:r>
      <w:proofErr w:type="gramStart"/>
      <w:r w:rsidR="00843FE4" w:rsidRPr="00843FE4">
        <w:rPr>
          <w:rFonts w:eastAsia="Times New Roman" w:cs="Times New Roman"/>
          <w:szCs w:val="24"/>
        </w:rPr>
        <w:t>,54</w:t>
      </w:r>
      <w:proofErr w:type="gramEnd"/>
      <w:r w:rsidR="00843FE4" w:rsidRPr="00843FE4">
        <w:rPr>
          <w:rFonts w:eastAsia="Times New Roman" w:cs="Times New Roman"/>
          <w:szCs w:val="24"/>
        </w:rPr>
        <w:t>.</w:t>
      </w:r>
    </w:p>
    <w:bookmarkStart w:id="13" w:name="_ftn2"/>
    <w:bookmarkEnd w:id="13"/>
    <w:p w:rsidR="00843FE4" w:rsidRPr="00843FE4" w:rsidRDefault="00F14C95" w:rsidP="00843FE4">
      <w:pPr>
        <w:spacing w:before="100" w:beforeAutospacing="1" w:after="100" w:afterAutospacing="1"/>
        <w:rPr>
          <w:rFonts w:eastAsia="Times New Roman" w:cs="Times New Roman"/>
          <w:szCs w:val="24"/>
        </w:rPr>
      </w:pPr>
      <w:r w:rsidRPr="00843FE4">
        <w:rPr>
          <w:rFonts w:eastAsia="Times New Roman" w:cs="Times New Roman"/>
          <w:szCs w:val="24"/>
        </w:rPr>
        <w:fldChar w:fldCharType="begin"/>
      </w:r>
      <w:r w:rsidR="00843FE4" w:rsidRPr="00843FE4">
        <w:rPr>
          <w:rFonts w:eastAsia="Times New Roman" w:cs="Times New Roman"/>
          <w:szCs w:val="24"/>
        </w:rPr>
        <w:instrText xml:space="preserve"> HYPERLINK "https://bible.org/article/introduction-pentateuch" \l "_ftnref2" </w:instrText>
      </w:r>
      <w:r w:rsidRPr="00843FE4">
        <w:rPr>
          <w:rFonts w:eastAsia="Times New Roman" w:cs="Times New Roman"/>
          <w:szCs w:val="24"/>
        </w:rPr>
        <w:fldChar w:fldCharType="separate"/>
      </w:r>
      <w:r w:rsidR="00843FE4" w:rsidRPr="00843FE4">
        <w:rPr>
          <w:rFonts w:eastAsia="Times New Roman" w:cs="Times New Roman"/>
          <w:szCs w:val="24"/>
          <w:u w:val="single"/>
          <w:vertAlign w:val="superscript"/>
        </w:rPr>
        <w:t>2</w:t>
      </w:r>
      <w:r w:rsidRPr="00843FE4">
        <w:rPr>
          <w:rFonts w:eastAsia="Times New Roman" w:cs="Times New Roman"/>
          <w:szCs w:val="24"/>
        </w:rPr>
        <w:fldChar w:fldCharType="end"/>
      </w:r>
      <w:r w:rsidR="00843FE4" w:rsidRPr="00843FE4">
        <w:rPr>
          <w:rFonts w:eastAsia="Times New Roman" w:cs="Times New Roman"/>
          <w:szCs w:val="24"/>
        </w:rPr>
        <w:t xml:space="preserve"> This material is modified from Allen P. Ross’ “An Outline for The Theology of the Hebrew Psalter,” 3-4, and class notes from Elliott E. Johnson.</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 xml:space="preserve">La </w:t>
      </w:r>
      <w:proofErr w:type="spellStart"/>
      <w:r w:rsidRPr="00843FE4">
        <w:rPr>
          <w:rFonts w:eastAsia="Times New Roman" w:cs="Times New Roman"/>
          <w:szCs w:val="24"/>
        </w:rPr>
        <w:t>Sor</w:t>
      </w:r>
      <w:proofErr w:type="spellEnd"/>
      <w:r w:rsidRPr="00843FE4">
        <w:rPr>
          <w:rFonts w:eastAsia="Times New Roman" w:cs="Times New Roman"/>
          <w:szCs w:val="24"/>
        </w:rPr>
        <w:t xml:space="preserve"> </w:t>
      </w:r>
      <w:r w:rsidRPr="00843FE4">
        <w:rPr>
          <w:rFonts w:eastAsia="Times New Roman" w:cs="Times New Roman"/>
          <w:i/>
          <w:iCs/>
          <w:szCs w:val="24"/>
        </w:rPr>
        <w:t>et al</w:t>
      </w:r>
      <w:r w:rsidRPr="00843FE4">
        <w:rPr>
          <w:rFonts w:eastAsia="Times New Roman" w:cs="Times New Roman"/>
          <w:szCs w:val="24"/>
        </w:rPr>
        <w:t xml:space="preserve"> make a good observation when they write, “The Pentateuch thus has two major divisions:  </w:t>
      </w:r>
      <w:hyperlink r:id="rId31" w:history="1">
        <w:r w:rsidRPr="00843FE4">
          <w:rPr>
            <w:rFonts w:eastAsia="Times New Roman" w:cs="Times New Roman"/>
            <w:szCs w:val="24"/>
            <w:u w:val="single"/>
          </w:rPr>
          <w:t>Gen. 1-11</w:t>
        </w:r>
      </w:hyperlink>
      <w:r w:rsidRPr="00843FE4">
        <w:rPr>
          <w:rFonts w:eastAsia="Times New Roman" w:cs="Times New Roman"/>
          <w:szCs w:val="24"/>
        </w:rPr>
        <w:t xml:space="preserve"> and </w:t>
      </w:r>
      <w:hyperlink r:id="rId32" w:history="1">
        <w:r w:rsidRPr="00843FE4">
          <w:rPr>
            <w:rFonts w:eastAsia="Times New Roman" w:cs="Times New Roman"/>
            <w:szCs w:val="24"/>
            <w:u w:val="single"/>
          </w:rPr>
          <w:t>Gen. 12</w:t>
        </w:r>
      </w:hyperlink>
      <w:r w:rsidRPr="00843FE4">
        <w:rPr>
          <w:rFonts w:eastAsia="Times New Roman" w:cs="Times New Roman"/>
          <w:szCs w:val="24"/>
        </w:rPr>
        <w:t>-</w:t>
      </w:r>
      <w:hyperlink r:id="rId33" w:history="1">
        <w:r w:rsidRPr="00843FE4">
          <w:rPr>
            <w:rFonts w:eastAsia="Times New Roman" w:cs="Times New Roman"/>
            <w:szCs w:val="24"/>
            <w:u w:val="single"/>
          </w:rPr>
          <w:t>Deut. 34</w:t>
        </w:r>
      </w:hyperlink>
      <w:r w:rsidRPr="00843FE4">
        <w:rPr>
          <w:rFonts w:eastAsia="Times New Roman" w:cs="Times New Roman"/>
          <w:szCs w:val="24"/>
        </w:rPr>
        <w:t xml:space="preserve">.  The relation between them is one of question and answer, problem and solution; the clue is </w:t>
      </w:r>
      <w:hyperlink r:id="rId34" w:history="1">
        <w:r w:rsidRPr="00843FE4">
          <w:rPr>
            <w:rFonts w:eastAsia="Times New Roman" w:cs="Times New Roman"/>
            <w:szCs w:val="24"/>
            <w:u w:val="single"/>
          </w:rPr>
          <w:t>Gen. 12:3</w:t>
        </w:r>
      </w:hyperlink>
      <w:r w:rsidRPr="00843FE4">
        <w:rPr>
          <w:rFonts w:eastAsia="Times New Roman" w:cs="Times New Roman"/>
          <w:szCs w:val="24"/>
        </w:rPr>
        <w:t>” (</w:t>
      </w:r>
      <w:r w:rsidRPr="00843FE4">
        <w:rPr>
          <w:rFonts w:eastAsia="Times New Roman" w:cs="Times New Roman"/>
          <w:i/>
          <w:iCs/>
          <w:szCs w:val="24"/>
        </w:rPr>
        <w:t>OTS</w:t>
      </w:r>
      <w:r w:rsidRPr="00843FE4">
        <w:rPr>
          <w:rFonts w:eastAsia="Times New Roman" w:cs="Times New Roman"/>
          <w:szCs w:val="24"/>
        </w:rPr>
        <w:t>, 57).</w:t>
      </w:r>
    </w:p>
    <w:bookmarkStart w:id="14" w:name="_ftn3"/>
    <w:bookmarkEnd w:id="14"/>
    <w:p w:rsidR="00843FE4" w:rsidRPr="00843FE4" w:rsidRDefault="00F14C95" w:rsidP="00843FE4">
      <w:pPr>
        <w:spacing w:before="100" w:beforeAutospacing="1" w:after="100" w:afterAutospacing="1"/>
        <w:rPr>
          <w:rFonts w:eastAsia="Times New Roman" w:cs="Times New Roman"/>
          <w:szCs w:val="24"/>
        </w:rPr>
      </w:pPr>
      <w:r w:rsidRPr="00843FE4">
        <w:rPr>
          <w:rFonts w:eastAsia="Times New Roman" w:cs="Times New Roman"/>
          <w:szCs w:val="24"/>
        </w:rPr>
        <w:fldChar w:fldCharType="begin"/>
      </w:r>
      <w:r w:rsidR="00843FE4" w:rsidRPr="00843FE4">
        <w:rPr>
          <w:rFonts w:eastAsia="Times New Roman" w:cs="Times New Roman"/>
          <w:szCs w:val="24"/>
        </w:rPr>
        <w:instrText xml:space="preserve"> HYPERLINK "https://bible.org/article/introduction-pentateuch" \l "_ftnref3" </w:instrText>
      </w:r>
      <w:r w:rsidRPr="00843FE4">
        <w:rPr>
          <w:rFonts w:eastAsia="Times New Roman" w:cs="Times New Roman"/>
          <w:szCs w:val="24"/>
        </w:rPr>
        <w:fldChar w:fldCharType="separate"/>
      </w:r>
      <w:r w:rsidR="00843FE4" w:rsidRPr="00843FE4">
        <w:rPr>
          <w:rFonts w:eastAsia="Times New Roman" w:cs="Times New Roman"/>
          <w:szCs w:val="24"/>
          <w:u w:val="single"/>
          <w:vertAlign w:val="superscript"/>
        </w:rPr>
        <w:t>3</w:t>
      </w:r>
      <w:r w:rsidRPr="00843FE4">
        <w:rPr>
          <w:rFonts w:eastAsia="Times New Roman" w:cs="Times New Roman"/>
          <w:szCs w:val="24"/>
        </w:rPr>
        <w:fldChar w:fldCharType="end"/>
      </w:r>
      <w:r w:rsidR="00843FE4" w:rsidRPr="00843FE4">
        <w:rPr>
          <w:rFonts w:eastAsia="Times New Roman" w:cs="Times New Roman"/>
          <w:szCs w:val="24"/>
        </w:rPr>
        <w:t xml:space="preserve"> La </w:t>
      </w:r>
      <w:proofErr w:type="spellStart"/>
      <w:r w:rsidR="00843FE4" w:rsidRPr="00843FE4">
        <w:rPr>
          <w:rFonts w:eastAsia="Times New Roman" w:cs="Times New Roman"/>
          <w:szCs w:val="24"/>
        </w:rPr>
        <w:t>Sor</w:t>
      </w:r>
      <w:proofErr w:type="spellEnd"/>
      <w:r w:rsidR="00843FE4" w:rsidRPr="00843FE4">
        <w:rPr>
          <w:rFonts w:eastAsia="Times New Roman" w:cs="Times New Roman"/>
          <w:szCs w:val="24"/>
        </w:rPr>
        <w:t xml:space="preserve"> </w:t>
      </w:r>
      <w:r w:rsidR="00843FE4" w:rsidRPr="00843FE4">
        <w:rPr>
          <w:rFonts w:eastAsia="Times New Roman" w:cs="Times New Roman"/>
          <w:i/>
          <w:iCs/>
          <w:szCs w:val="24"/>
        </w:rPr>
        <w:t>et al</w:t>
      </w:r>
      <w:r w:rsidR="00843FE4" w:rsidRPr="00843FE4">
        <w:rPr>
          <w:rFonts w:eastAsia="Times New Roman" w:cs="Times New Roman"/>
          <w:szCs w:val="24"/>
        </w:rPr>
        <w:t xml:space="preserve">, </w:t>
      </w:r>
      <w:r w:rsidR="00843FE4" w:rsidRPr="00843FE4">
        <w:rPr>
          <w:rFonts w:eastAsia="Times New Roman" w:cs="Times New Roman"/>
          <w:i/>
          <w:iCs/>
          <w:szCs w:val="24"/>
        </w:rPr>
        <w:t>OTS</w:t>
      </w:r>
      <w:r w:rsidR="00843FE4" w:rsidRPr="00843FE4">
        <w:rPr>
          <w:rFonts w:eastAsia="Times New Roman" w:cs="Times New Roman"/>
          <w:szCs w:val="24"/>
        </w:rPr>
        <w:t>, 59 n. 7.</w:t>
      </w:r>
    </w:p>
    <w:bookmarkStart w:id="15" w:name="_ftn4"/>
    <w:bookmarkEnd w:id="15"/>
    <w:p w:rsidR="00843FE4" w:rsidRPr="00843FE4" w:rsidRDefault="00F14C95" w:rsidP="00843FE4">
      <w:pPr>
        <w:spacing w:before="100" w:beforeAutospacing="1" w:after="100" w:afterAutospacing="1"/>
        <w:rPr>
          <w:rFonts w:eastAsia="Times New Roman" w:cs="Times New Roman"/>
          <w:szCs w:val="24"/>
        </w:rPr>
      </w:pPr>
      <w:r w:rsidRPr="00843FE4">
        <w:rPr>
          <w:rFonts w:eastAsia="Times New Roman" w:cs="Times New Roman"/>
          <w:szCs w:val="24"/>
        </w:rPr>
        <w:lastRenderedPageBreak/>
        <w:fldChar w:fldCharType="begin"/>
      </w:r>
      <w:r w:rsidR="00843FE4" w:rsidRPr="00843FE4">
        <w:rPr>
          <w:rFonts w:eastAsia="Times New Roman" w:cs="Times New Roman"/>
          <w:szCs w:val="24"/>
        </w:rPr>
        <w:instrText xml:space="preserve"> HYPERLINK "https://bible.org/article/introduction-pentateuch" \l "_ftnref4" </w:instrText>
      </w:r>
      <w:r w:rsidRPr="00843FE4">
        <w:rPr>
          <w:rFonts w:eastAsia="Times New Roman" w:cs="Times New Roman"/>
          <w:szCs w:val="24"/>
        </w:rPr>
        <w:fldChar w:fldCharType="separate"/>
      </w:r>
      <w:r w:rsidR="00843FE4" w:rsidRPr="00843FE4">
        <w:rPr>
          <w:rFonts w:eastAsia="Times New Roman" w:cs="Times New Roman"/>
          <w:szCs w:val="24"/>
          <w:u w:val="single"/>
          <w:vertAlign w:val="superscript"/>
        </w:rPr>
        <w:t>4</w:t>
      </w:r>
      <w:r w:rsidRPr="00843FE4">
        <w:rPr>
          <w:rFonts w:eastAsia="Times New Roman" w:cs="Times New Roman"/>
          <w:szCs w:val="24"/>
        </w:rPr>
        <w:fldChar w:fldCharType="end"/>
      </w:r>
      <w:r w:rsidR="00843FE4" w:rsidRPr="00843FE4">
        <w:rPr>
          <w:rFonts w:eastAsia="Times New Roman" w:cs="Times New Roman"/>
          <w:szCs w:val="24"/>
        </w:rPr>
        <w:t xml:space="preserve"> When one affirms Mosaic authorship of the Pentateuch, this does not mean that there was no editorial redaction in the final canonical form.  Certainly Moses was not able to write about his own death at the end of Deuteronomy (</w:t>
      </w:r>
      <w:proofErr w:type="spellStart"/>
      <w:r w:rsidR="00F67773">
        <w:fldChar w:fldCharType="begin"/>
      </w:r>
      <w:r w:rsidR="00F67773">
        <w:instrText xml:space="preserve"> HYPERLINK "javascript:%7b%7d" </w:instrText>
      </w:r>
      <w:r w:rsidR="00F67773">
        <w:fldChar w:fldCharType="separate"/>
      </w:r>
      <w:r w:rsidR="00843FE4" w:rsidRPr="00843FE4">
        <w:rPr>
          <w:rFonts w:eastAsia="Times New Roman" w:cs="Times New Roman"/>
          <w:szCs w:val="24"/>
          <w:u w:val="single"/>
        </w:rPr>
        <w:t>Deut</w:t>
      </w:r>
      <w:proofErr w:type="spellEnd"/>
      <w:r w:rsidR="00843FE4" w:rsidRPr="00843FE4">
        <w:rPr>
          <w:rFonts w:eastAsia="Times New Roman" w:cs="Times New Roman"/>
          <w:szCs w:val="24"/>
          <w:u w:val="single"/>
        </w:rPr>
        <w:t xml:space="preserve"> 34:5</w:t>
      </w:r>
      <w:r w:rsidR="00F67773">
        <w:rPr>
          <w:rFonts w:eastAsia="Times New Roman" w:cs="Times New Roman"/>
          <w:szCs w:val="24"/>
          <w:u w:val="single"/>
        </w:rPr>
        <w:fldChar w:fldCharType="end"/>
      </w:r>
      <w:r w:rsidR="00843FE4" w:rsidRPr="00843FE4">
        <w:rPr>
          <w:rFonts w:eastAsia="Times New Roman" w:cs="Times New Roman"/>
          <w:szCs w:val="24"/>
        </w:rPr>
        <w:t xml:space="preserve">ff).  In addition Moses was obviously not an eyewitness to the Genesis events.  No doubt these were preserved through oral tradition until the time of the Exodus when finally Moses put them down in writing.  However, it is not necessary to follow La </w:t>
      </w:r>
      <w:proofErr w:type="spellStart"/>
      <w:r w:rsidR="00843FE4" w:rsidRPr="00843FE4">
        <w:rPr>
          <w:rFonts w:eastAsia="Times New Roman" w:cs="Times New Roman"/>
          <w:szCs w:val="24"/>
        </w:rPr>
        <w:t>Sor</w:t>
      </w:r>
      <w:proofErr w:type="spellEnd"/>
      <w:r w:rsidR="00843FE4" w:rsidRPr="00843FE4">
        <w:rPr>
          <w:rFonts w:eastAsia="Times New Roman" w:cs="Times New Roman"/>
          <w:szCs w:val="24"/>
        </w:rPr>
        <w:t xml:space="preserve"> et </w:t>
      </w:r>
      <w:proofErr w:type="spellStart"/>
      <w:r w:rsidR="00843FE4" w:rsidRPr="00843FE4">
        <w:rPr>
          <w:rFonts w:eastAsia="Times New Roman" w:cs="Times New Roman"/>
          <w:szCs w:val="24"/>
        </w:rPr>
        <w:t>al’s</w:t>
      </w:r>
      <w:proofErr w:type="spellEnd"/>
      <w:r w:rsidR="00843FE4" w:rsidRPr="00843FE4">
        <w:rPr>
          <w:rFonts w:eastAsia="Times New Roman" w:cs="Times New Roman"/>
          <w:szCs w:val="24"/>
        </w:rPr>
        <w:t xml:space="preserve"> evolutionary explanation for the formation of the rest of the Pentateuch (</w:t>
      </w:r>
      <w:r w:rsidR="00843FE4" w:rsidRPr="00843FE4">
        <w:rPr>
          <w:rFonts w:eastAsia="Times New Roman" w:cs="Times New Roman"/>
          <w:i/>
          <w:iCs/>
          <w:szCs w:val="24"/>
        </w:rPr>
        <w:t>OTS</w:t>
      </w:r>
      <w:r w:rsidR="00843FE4" w:rsidRPr="00843FE4">
        <w:rPr>
          <w:rFonts w:eastAsia="Times New Roman" w:cs="Times New Roman"/>
          <w:szCs w:val="24"/>
        </w:rPr>
        <w:t>, 63).</w:t>
      </w:r>
    </w:p>
    <w:bookmarkStart w:id="16" w:name="_ftn5"/>
    <w:bookmarkEnd w:id="16"/>
    <w:p w:rsidR="00843FE4" w:rsidRPr="00843FE4" w:rsidRDefault="00F14C95" w:rsidP="00843FE4">
      <w:pPr>
        <w:spacing w:before="100" w:beforeAutospacing="1" w:after="100" w:afterAutospacing="1"/>
        <w:rPr>
          <w:rFonts w:eastAsia="Times New Roman" w:cs="Times New Roman"/>
          <w:szCs w:val="24"/>
        </w:rPr>
      </w:pPr>
      <w:r w:rsidRPr="00843FE4">
        <w:rPr>
          <w:rFonts w:eastAsia="Times New Roman" w:cs="Times New Roman"/>
          <w:szCs w:val="24"/>
        </w:rPr>
        <w:fldChar w:fldCharType="begin"/>
      </w:r>
      <w:r w:rsidR="00843FE4" w:rsidRPr="00843FE4">
        <w:rPr>
          <w:rFonts w:eastAsia="Times New Roman" w:cs="Times New Roman"/>
          <w:szCs w:val="24"/>
        </w:rPr>
        <w:instrText xml:space="preserve"> HYPERLINK "https://bible.org/article/introduction-pentateuch" \l "_ftnref5" </w:instrText>
      </w:r>
      <w:r w:rsidRPr="00843FE4">
        <w:rPr>
          <w:rFonts w:eastAsia="Times New Roman" w:cs="Times New Roman"/>
          <w:szCs w:val="24"/>
        </w:rPr>
        <w:fldChar w:fldCharType="separate"/>
      </w:r>
      <w:r w:rsidR="00843FE4" w:rsidRPr="00843FE4">
        <w:rPr>
          <w:rFonts w:eastAsia="Times New Roman" w:cs="Times New Roman"/>
          <w:szCs w:val="24"/>
          <w:u w:val="single"/>
          <w:vertAlign w:val="superscript"/>
        </w:rPr>
        <w:t>5</w:t>
      </w:r>
      <w:r w:rsidRPr="00843FE4">
        <w:rPr>
          <w:rFonts w:eastAsia="Times New Roman" w:cs="Times New Roman"/>
          <w:szCs w:val="24"/>
        </w:rPr>
        <w:fldChar w:fldCharType="end"/>
      </w:r>
      <w:r w:rsidR="00843FE4" w:rsidRPr="00843FE4">
        <w:rPr>
          <w:rFonts w:eastAsia="Times New Roman" w:cs="Times New Roman"/>
          <w:szCs w:val="24"/>
        </w:rPr>
        <w:t xml:space="preserve"> This is in keeping with the OT practice in general and with ancient literary works in general (cf. Joshua, Judges, Samuel, Kings, Chronicles, Ezra, Nehemiah (La </w:t>
      </w:r>
      <w:proofErr w:type="spellStart"/>
      <w:r w:rsidR="00843FE4" w:rsidRPr="00843FE4">
        <w:rPr>
          <w:rFonts w:eastAsia="Times New Roman" w:cs="Times New Roman"/>
          <w:szCs w:val="24"/>
        </w:rPr>
        <w:t>Sor</w:t>
      </w:r>
      <w:proofErr w:type="spellEnd"/>
      <w:r w:rsidR="00843FE4" w:rsidRPr="00843FE4">
        <w:rPr>
          <w:rFonts w:eastAsia="Times New Roman" w:cs="Times New Roman"/>
          <w:szCs w:val="24"/>
        </w:rPr>
        <w:t xml:space="preserve"> </w:t>
      </w:r>
      <w:r w:rsidR="00843FE4" w:rsidRPr="00843FE4">
        <w:rPr>
          <w:rFonts w:eastAsia="Times New Roman" w:cs="Times New Roman"/>
          <w:i/>
          <w:iCs/>
          <w:szCs w:val="24"/>
        </w:rPr>
        <w:t>et al</w:t>
      </w:r>
      <w:r w:rsidR="00843FE4" w:rsidRPr="00843FE4">
        <w:rPr>
          <w:rFonts w:eastAsia="Times New Roman" w:cs="Times New Roman"/>
          <w:szCs w:val="24"/>
        </w:rPr>
        <w:t xml:space="preserve">, </w:t>
      </w:r>
      <w:r w:rsidR="00843FE4" w:rsidRPr="00843FE4">
        <w:rPr>
          <w:rFonts w:eastAsia="Times New Roman" w:cs="Times New Roman"/>
          <w:i/>
          <w:iCs/>
          <w:szCs w:val="24"/>
        </w:rPr>
        <w:t>OTS</w:t>
      </w:r>
      <w:r w:rsidR="00843FE4" w:rsidRPr="00843FE4">
        <w:rPr>
          <w:rFonts w:eastAsia="Times New Roman" w:cs="Times New Roman"/>
          <w:szCs w:val="24"/>
        </w:rPr>
        <w:t xml:space="preserve">, </w:t>
      </w:r>
      <w:proofErr w:type="gramStart"/>
      <w:r w:rsidR="00843FE4" w:rsidRPr="00843FE4">
        <w:rPr>
          <w:rFonts w:eastAsia="Times New Roman" w:cs="Times New Roman"/>
          <w:szCs w:val="24"/>
        </w:rPr>
        <w:t>61</w:t>
      </w:r>
      <w:proofErr w:type="gramEnd"/>
      <w:r w:rsidR="00843FE4" w:rsidRPr="00843FE4">
        <w:rPr>
          <w:rFonts w:eastAsia="Times New Roman" w:cs="Times New Roman"/>
          <w:szCs w:val="24"/>
        </w:rPr>
        <w:t xml:space="preserve"> n. 14).</w:t>
      </w:r>
    </w:p>
    <w:bookmarkStart w:id="17" w:name="_ftn6"/>
    <w:bookmarkEnd w:id="17"/>
    <w:p w:rsidR="00843FE4" w:rsidRPr="00843FE4" w:rsidRDefault="00F14C95" w:rsidP="00843FE4">
      <w:pPr>
        <w:spacing w:before="100" w:beforeAutospacing="1" w:after="100" w:afterAutospacing="1"/>
        <w:rPr>
          <w:rFonts w:eastAsia="Times New Roman" w:cs="Times New Roman"/>
          <w:szCs w:val="24"/>
        </w:rPr>
      </w:pPr>
      <w:r w:rsidRPr="00843FE4">
        <w:rPr>
          <w:rFonts w:eastAsia="Times New Roman" w:cs="Times New Roman"/>
          <w:szCs w:val="24"/>
        </w:rPr>
        <w:fldChar w:fldCharType="begin"/>
      </w:r>
      <w:r w:rsidR="00843FE4" w:rsidRPr="00843FE4">
        <w:rPr>
          <w:rFonts w:eastAsia="Times New Roman" w:cs="Times New Roman"/>
          <w:szCs w:val="24"/>
        </w:rPr>
        <w:instrText xml:space="preserve"> HYPERLINK "https://bible.org/article/introduction-pentateuch" \l "_ftnref6" </w:instrText>
      </w:r>
      <w:r w:rsidRPr="00843FE4">
        <w:rPr>
          <w:rFonts w:eastAsia="Times New Roman" w:cs="Times New Roman"/>
          <w:szCs w:val="24"/>
        </w:rPr>
        <w:fldChar w:fldCharType="separate"/>
      </w:r>
      <w:r w:rsidR="00843FE4" w:rsidRPr="00843FE4">
        <w:rPr>
          <w:rFonts w:eastAsia="Times New Roman" w:cs="Times New Roman"/>
          <w:szCs w:val="24"/>
          <w:u w:val="single"/>
          <w:vertAlign w:val="superscript"/>
        </w:rPr>
        <w:t>6</w:t>
      </w:r>
      <w:r w:rsidRPr="00843FE4">
        <w:rPr>
          <w:rFonts w:eastAsia="Times New Roman" w:cs="Times New Roman"/>
          <w:szCs w:val="24"/>
        </w:rPr>
        <w:fldChar w:fldCharType="end"/>
      </w:r>
      <w:r w:rsidR="00843FE4" w:rsidRPr="00843FE4">
        <w:rPr>
          <w:rFonts w:eastAsia="Times New Roman" w:cs="Times New Roman"/>
          <w:szCs w:val="24"/>
        </w:rPr>
        <w:t xml:space="preserve"> Allen P. Ross, “Lecture One: The Literary Analytical Approach,” 1.</w:t>
      </w:r>
    </w:p>
    <w:bookmarkStart w:id="18" w:name="_ftn7"/>
    <w:bookmarkEnd w:id="18"/>
    <w:p w:rsidR="00843FE4" w:rsidRPr="00843FE4" w:rsidRDefault="00F14C95" w:rsidP="00843FE4">
      <w:pPr>
        <w:spacing w:before="100" w:beforeAutospacing="1" w:after="100" w:afterAutospacing="1"/>
        <w:rPr>
          <w:rFonts w:eastAsia="Times New Roman" w:cs="Times New Roman"/>
          <w:szCs w:val="24"/>
        </w:rPr>
      </w:pPr>
      <w:r w:rsidRPr="00843FE4">
        <w:rPr>
          <w:rFonts w:eastAsia="Times New Roman" w:cs="Times New Roman"/>
          <w:szCs w:val="24"/>
        </w:rPr>
        <w:fldChar w:fldCharType="begin"/>
      </w:r>
      <w:r w:rsidR="00843FE4" w:rsidRPr="00843FE4">
        <w:rPr>
          <w:rFonts w:eastAsia="Times New Roman" w:cs="Times New Roman"/>
          <w:szCs w:val="24"/>
        </w:rPr>
        <w:instrText xml:space="preserve"> HYPERLINK "https://bible.org/article/introduction-pentateuch" \l "_ftnref7" </w:instrText>
      </w:r>
      <w:r w:rsidRPr="00843FE4">
        <w:rPr>
          <w:rFonts w:eastAsia="Times New Roman" w:cs="Times New Roman"/>
          <w:szCs w:val="24"/>
        </w:rPr>
        <w:fldChar w:fldCharType="separate"/>
      </w:r>
      <w:r w:rsidR="00843FE4" w:rsidRPr="00843FE4">
        <w:rPr>
          <w:rFonts w:eastAsia="Times New Roman" w:cs="Times New Roman"/>
          <w:szCs w:val="24"/>
          <w:u w:val="single"/>
          <w:vertAlign w:val="superscript"/>
        </w:rPr>
        <w:t>7</w:t>
      </w:r>
      <w:r w:rsidRPr="00843FE4">
        <w:rPr>
          <w:rFonts w:eastAsia="Times New Roman" w:cs="Times New Roman"/>
          <w:szCs w:val="24"/>
        </w:rPr>
        <w:fldChar w:fldCharType="end"/>
      </w:r>
      <w:r w:rsidR="00843FE4" w:rsidRPr="00843FE4">
        <w:rPr>
          <w:rFonts w:eastAsia="Times New Roman" w:cs="Times New Roman"/>
          <w:szCs w:val="24"/>
        </w:rPr>
        <w:t xml:space="preserve"> Two creation accounts (J and P), two flood accounts (P and J), endangering Sarah (12:10--13:1; 20:1-18), Abraham’s treaty with Abimelech (21:22-34), God’s covenant with Abraham (12; 15; 17), Hagar and Ishmael (16:4-14; 21:8-21; birth of Isaac (21:1-7); wooing of Rebekah (24); Jacob’s deception of Esau and flight from him (25--27:8; 27); theophany in Bethel (28:13-16, 19; 28:1-12, 17-18; 20-22), Jacob’s meeting with Esau (32--33), Joseph and his brothers (37, 39--50); Theophany at Sinai (</w:t>
      </w:r>
      <w:hyperlink r:id="rId35" w:history="1">
        <w:r w:rsidR="00843FE4" w:rsidRPr="00843FE4">
          <w:rPr>
            <w:rFonts w:eastAsia="Times New Roman" w:cs="Times New Roman"/>
            <w:szCs w:val="24"/>
            <w:u w:val="single"/>
          </w:rPr>
          <w:t>Ex 19; 20:18-21</w:t>
        </w:r>
      </w:hyperlink>
      <w:r w:rsidR="00843FE4" w:rsidRPr="00843FE4">
        <w:rPr>
          <w:rFonts w:eastAsia="Times New Roman" w:cs="Times New Roman"/>
          <w:szCs w:val="24"/>
        </w:rPr>
        <w:t xml:space="preserve">; Moses’ ascent into the mountain (24:1-4; 24:12-18); Decalogue (34:5-26; 20:1-17); Decalogue tablets (34:24-28; 31:18); </w:t>
      </w:r>
      <w:proofErr w:type="spellStart"/>
      <w:r w:rsidR="00843FE4" w:rsidRPr="00843FE4">
        <w:rPr>
          <w:rFonts w:eastAsia="Times New Roman" w:cs="Times New Roman"/>
          <w:szCs w:val="24"/>
        </w:rPr>
        <w:t>Balak’s</w:t>
      </w:r>
      <w:proofErr w:type="spellEnd"/>
      <w:r w:rsidR="00843FE4" w:rsidRPr="00843FE4">
        <w:rPr>
          <w:rFonts w:eastAsia="Times New Roman" w:cs="Times New Roman"/>
          <w:szCs w:val="24"/>
        </w:rPr>
        <w:t xml:space="preserve"> embassy to Balaam (22:2-19); Balaam sets out on the road (22:22-35; 22:20-21); Meeting of Balaam and </w:t>
      </w:r>
      <w:proofErr w:type="spellStart"/>
      <w:r w:rsidR="00843FE4" w:rsidRPr="00843FE4">
        <w:rPr>
          <w:rFonts w:eastAsia="Times New Roman" w:cs="Times New Roman"/>
          <w:szCs w:val="24"/>
        </w:rPr>
        <w:t>Balak</w:t>
      </w:r>
      <w:proofErr w:type="spellEnd"/>
      <w:r w:rsidR="00843FE4" w:rsidRPr="00843FE4">
        <w:rPr>
          <w:rFonts w:eastAsia="Times New Roman" w:cs="Times New Roman"/>
          <w:szCs w:val="24"/>
        </w:rPr>
        <w:t xml:space="preserve"> (32:36-40); Balaam blesses Israel (23:28--24:9; 22:41--23:10); Balaam’s second blessing (24:10-19; 23:11-24)</w:t>
      </w:r>
    </w:p>
    <w:bookmarkStart w:id="19" w:name="_ftn8"/>
    <w:bookmarkEnd w:id="19"/>
    <w:p w:rsidR="00843FE4" w:rsidRPr="00843FE4" w:rsidRDefault="00F14C95" w:rsidP="00843FE4">
      <w:pPr>
        <w:spacing w:before="100" w:beforeAutospacing="1" w:after="100" w:afterAutospacing="1"/>
        <w:rPr>
          <w:rFonts w:eastAsia="Times New Roman" w:cs="Times New Roman"/>
          <w:szCs w:val="24"/>
        </w:rPr>
      </w:pPr>
      <w:r w:rsidRPr="00843FE4">
        <w:rPr>
          <w:rFonts w:eastAsia="Times New Roman" w:cs="Times New Roman"/>
          <w:szCs w:val="24"/>
        </w:rPr>
        <w:fldChar w:fldCharType="begin"/>
      </w:r>
      <w:r w:rsidR="00843FE4" w:rsidRPr="00843FE4">
        <w:rPr>
          <w:rFonts w:eastAsia="Times New Roman" w:cs="Times New Roman"/>
          <w:szCs w:val="24"/>
        </w:rPr>
        <w:instrText xml:space="preserve"> HYPERLINK "https://bible.org/article/introduction-pentateuch" \l "_ftnref8" </w:instrText>
      </w:r>
      <w:r w:rsidRPr="00843FE4">
        <w:rPr>
          <w:rFonts w:eastAsia="Times New Roman" w:cs="Times New Roman"/>
          <w:szCs w:val="24"/>
        </w:rPr>
        <w:fldChar w:fldCharType="separate"/>
      </w:r>
      <w:r w:rsidR="00843FE4" w:rsidRPr="00843FE4">
        <w:rPr>
          <w:rFonts w:eastAsia="Times New Roman" w:cs="Times New Roman"/>
          <w:szCs w:val="24"/>
          <w:u w:val="single"/>
          <w:vertAlign w:val="superscript"/>
        </w:rPr>
        <w:t>8</w:t>
      </w:r>
      <w:r w:rsidRPr="00843FE4">
        <w:rPr>
          <w:rFonts w:eastAsia="Times New Roman" w:cs="Times New Roman"/>
          <w:szCs w:val="24"/>
        </w:rPr>
        <w:fldChar w:fldCharType="end"/>
      </w:r>
      <w:r w:rsidR="00843FE4" w:rsidRPr="00843FE4">
        <w:rPr>
          <w:rFonts w:eastAsia="Times New Roman" w:cs="Times New Roman"/>
          <w:szCs w:val="24"/>
        </w:rPr>
        <w:t xml:space="preserve"> Driver affirmed that this was written in 850 BC in the southern kingdom.  That it was personal, biographical, anthropomorphic, included prophetic-like ethics and theological reflection.</w:t>
      </w:r>
    </w:p>
    <w:bookmarkStart w:id="20" w:name="_ftn9"/>
    <w:bookmarkEnd w:id="20"/>
    <w:p w:rsidR="00843FE4" w:rsidRPr="00843FE4" w:rsidRDefault="00F14C95" w:rsidP="00843FE4">
      <w:pPr>
        <w:spacing w:before="100" w:beforeAutospacing="1" w:after="100" w:afterAutospacing="1"/>
        <w:rPr>
          <w:rFonts w:eastAsia="Times New Roman" w:cs="Times New Roman"/>
          <w:szCs w:val="24"/>
        </w:rPr>
      </w:pPr>
      <w:r w:rsidRPr="00843FE4">
        <w:rPr>
          <w:rFonts w:eastAsia="Times New Roman" w:cs="Times New Roman"/>
          <w:szCs w:val="24"/>
        </w:rPr>
        <w:fldChar w:fldCharType="begin"/>
      </w:r>
      <w:r w:rsidR="00843FE4" w:rsidRPr="00843FE4">
        <w:rPr>
          <w:rFonts w:eastAsia="Times New Roman" w:cs="Times New Roman"/>
          <w:szCs w:val="24"/>
        </w:rPr>
        <w:instrText xml:space="preserve"> HYPERLINK "https://bible.org/article/introduction-pentateuch" \l "_ftnref9" </w:instrText>
      </w:r>
      <w:r w:rsidRPr="00843FE4">
        <w:rPr>
          <w:rFonts w:eastAsia="Times New Roman" w:cs="Times New Roman"/>
          <w:szCs w:val="24"/>
        </w:rPr>
        <w:fldChar w:fldCharType="separate"/>
      </w:r>
      <w:r w:rsidR="00843FE4" w:rsidRPr="00843FE4">
        <w:rPr>
          <w:rFonts w:eastAsia="Times New Roman" w:cs="Times New Roman"/>
          <w:szCs w:val="24"/>
          <w:u w:val="single"/>
          <w:vertAlign w:val="superscript"/>
        </w:rPr>
        <w:t>9</w:t>
      </w:r>
      <w:r w:rsidRPr="00843FE4">
        <w:rPr>
          <w:rFonts w:eastAsia="Times New Roman" w:cs="Times New Roman"/>
          <w:szCs w:val="24"/>
        </w:rPr>
        <w:fldChar w:fldCharType="end"/>
      </w:r>
      <w:r w:rsidR="00843FE4" w:rsidRPr="00843FE4">
        <w:rPr>
          <w:rFonts w:eastAsia="Times New Roman" w:cs="Times New Roman"/>
          <w:szCs w:val="24"/>
        </w:rPr>
        <w:t xml:space="preserve"> Driver affirmed that this was written in 750 BC in the northern kingdom and was more objective, less consciously tinged with ethical and theological reflection and with concrete particulars running from Genesis through Numbers.</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t>There also was a source considered to be JE which an unknown redactor combined.</w:t>
      </w:r>
    </w:p>
    <w:bookmarkStart w:id="21" w:name="_ftn10"/>
    <w:bookmarkEnd w:id="21"/>
    <w:p w:rsidR="00843FE4" w:rsidRPr="00843FE4" w:rsidRDefault="00F14C95" w:rsidP="00843FE4">
      <w:pPr>
        <w:spacing w:before="100" w:beforeAutospacing="1" w:after="100" w:afterAutospacing="1"/>
        <w:rPr>
          <w:rFonts w:eastAsia="Times New Roman" w:cs="Times New Roman"/>
          <w:szCs w:val="24"/>
        </w:rPr>
      </w:pPr>
      <w:r w:rsidRPr="00843FE4">
        <w:rPr>
          <w:rFonts w:eastAsia="Times New Roman" w:cs="Times New Roman"/>
          <w:szCs w:val="24"/>
        </w:rPr>
        <w:fldChar w:fldCharType="begin"/>
      </w:r>
      <w:r w:rsidR="00843FE4" w:rsidRPr="00843FE4">
        <w:rPr>
          <w:rFonts w:eastAsia="Times New Roman" w:cs="Times New Roman"/>
          <w:szCs w:val="24"/>
        </w:rPr>
        <w:instrText xml:space="preserve"> HYPERLINK "https://bible.org/article/introduction-pentateuch" \l "_ftnref10" </w:instrText>
      </w:r>
      <w:r w:rsidRPr="00843FE4">
        <w:rPr>
          <w:rFonts w:eastAsia="Times New Roman" w:cs="Times New Roman"/>
          <w:szCs w:val="24"/>
        </w:rPr>
        <w:fldChar w:fldCharType="separate"/>
      </w:r>
      <w:r w:rsidR="00843FE4" w:rsidRPr="00843FE4">
        <w:rPr>
          <w:rFonts w:eastAsia="Times New Roman" w:cs="Times New Roman"/>
          <w:szCs w:val="24"/>
          <w:u w:val="single"/>
          <w:vertAlign w:val="superscript"/>
        </w:rPr>
        <w:t>10</w:t>
      </w:r>
      <w:r w:rsidRPr="00843FE4">
        <w:rPr>
          <w:rFonts w:eastAsia="Times New Roman" w:cs="Times New Roman"/>
          <w:szCs w:val="24"/>
        </w:rPr>
        <w:fldChar w:fldCharType="end"/>
      </w:r>
      <w:r w:rsidR="00843FE4" w:rsidRPr="00843FE4">
        <w:rPr>
          <w:rFonts w:eastAsia="Times New Roman" w:cs="Times New Roman"/>
          <w:szCs w:val="24"/>
        </w:rPr>
        <w:t xml:space="preserve">Driver affirmed that this was composed under </w:t>
      </w:r>
      <w:proofErr w:type="spellStart"/>
      <w:r w:rsidR="00843FE4" w:rsidRPr="00843FE4">
        <w:rPr>
          <w:rFonts w:eastAsia="Times New Roman" w:cs="Times New Roman"/>
          <w:szCs w:val="24"/>
        </w:rPr>
        <w:t>Hilkiah</w:t>
      </w:r>
      <w:proofErr w:type="spellEnd"/>
      <w:r w:rsidR="00843FE4" w:rsidRPr="00843FE4">
        <w:rPr>
          <w:rFonts w:eastAsia="Times New Roman" w:cs="Times New Roman"/>
          <w:szCs w:val="24"/>
        </w:rPr>
        <w:t xml:space="preserve"> for reform and that it unified the place of worship in Jerusalem, that it was written under prophetic influence (Jeremiah) and that the </w:t>
      </w:r>
      <w:proofErr w:type="spellStart"/>
      <w:r w:rsidR="00843FE4" w:rsidRPr="00843FE4">
        <w:rPr>
          <w:rFonts w:eastAsia="Times New Roman" w:cs="Times New Roman"/>
          <w:szCs w:val="24"/>
        </w:rPr>
        <w:t>Deuteronomic</w:t>
      </w:r>
      <w:proofErr w:type="spellEnd"/>
      <w:r w:rsidR="00843FE4" w:rsidRPr="00843FE4">
        <w:rPr>
          <w:rFonts w:eastAsia="Times New Roman" w:cs="Times New Roman"/>
          <w:szCs w:val="24"/>
        </w:rPr>
        <w:t xml:space="preserve"> school also reworked Joshua to Kings.  See the appendix to Deuteronomy for a fuller discussion of this.</w:t>
      </w:r>
    </w:p>
    <w:bookmarkStart w:id="22" w:name="_ftn11"/>
    <w:bookmarkEnd w:id="22"/>
    <w:p w:rsidR="00843FE4" w:rsidRPr="00843FE4" w:rsidRDefault="00F14C95" w:rsidP="00843FE4">
      <w:pPr>
        <w:spacing w:before="100" w:beforeAutospacing="1" w:after="100" w:afterAutospacing="1"/>
        <w:rPr>
          <w:rFonts w:eastAsia="Times New Roman" w:cs="Times New Roman"/>
          <w:szCs w:val="24"/>
        </w:rPr>
      </w:pPr>
      <w:r w:rsidRPr="00843FE4">
        <w:rPr>
          <w:rFonts w:eastAsia="Times New Roman" w:cs="Times New Roman"/>
          <w:szCs w:val="24"/>
        </w:rPr>
        <w:fldChar w:fldCharType="begin"/>
      </w:r>
      <w:r w:rsidR="00843FE4" w:rsidRPr="00843FE4">
        <w:rPr>
          <w:rFonts w:eastAsia="Times New Roman" w:cs="Times New Roman"/>
          <w:szCs w:val="24"/>
        </w:rPr>
        <w:instrText xml:space="preserve"> HYPERLINK "https://bible.org/article/introduction-pentateuch" \l "_ftnref11" </w:instrText>
      </w:r>
      <w:r w:rsidRPr="00843FE4">
        <w:rPr>
          <w:rFonts w:eastAsia="Times New Roman" w:cs="Times New Roman"/>
          <w:szCs w:val="24"/>
        </w:rPr>
        <w:fldChar w:fldCharType="separate"/>
      </w:r>
      <w:r w:rsidR="00843FE4" w:rsidRPr="00843FE4">
        <w:rPr>
          <w:rFonts w:eastAsia="Times New Roman" w:cs="Times New Roman"/>
          <w:szCs w:val="24"/>
          <w:u w:val="single"/>
          <w:vertAlign w:val="superscript"/>
        </w:rPr>
        <w:t>11</w:t>
      </w:r>
      <w:r w:rsidRPr="00843FE4">
        <w:rPr>
          <w:rFonts w:eastAsia="Times New Roman" w:cs="Times New Roman"/>
          <w:szCs w:val="24"/>
        </w:rPr>
        <w:fldChar w:fldCharType="end"/>
      </w:r>
      <w:r w:rsidR="00843FE4" w:rsidRPr="00843FE4">
        <w:rPr>
          <w:rFonts w:eastAsia="Times New Roman" w:cs="Times New Roman"/>
          <w:szCs w:val="24"/>
        </w:rPr>
        <w:t xml:space="preserve">La </w:t>
      </w:r>
      <w:proofErr w:type="spellStart"/>
      <w:r w:rsidR="00843FE4" w:rsidRPr="00843FE4">
        <w:rPr>
          <w:rFonts w:eastAsia="Times New Roman" w:cs="Times New Roman"/>
          <w:szCs w:val="24"/>
        </w:rPr>
        <w:t>Sor</w:t>
      </w:r>
      <w:proofErr w:type="spellEnd"/>
      <w:r w:rsidR="00843FE4" w:rsidRPr="00843FE4">
        <w:rPr>
          <w:rFonts w:eastAsia="Times New Roman" w:cs="Times New Roman"/>
          <w:szCs w:val="24"/>
        </w:rPr>
        <w:t xml:space="preserve"> </w:t>
      </w:r>
      <w:r w:rsidR="00843FE4" w:rsidRPr="00843FE4">
        <w:rPr>
          <w:rFonts w:eastAsia="Times New Roman" w:cs="Times New Roman"/>
          <w:i/>
          <w:iCs/>
          <w:szCs w:val="24"/>
        </w:rPr>
        <w:t>et al</w:t>
      </w:r>
      <w:r w:rsidR="00843FE4" w:rsidRPr="00843FE4">
        <w:rPr>
          <w:rFonts w:eastAsia="Times New Roman" w:cs="Times New Roman"/>
          <w:szCs w:val="24"/>
        </w:rPr>
        <w:t xml:space="preserve"> write, The danger is rather that, when such analysis becomes the concern of biblical scholarship to the exclusion of more comprehensive, overall considerations, it tends to reduce the Pentateuch to unrelated fragments and hence to result in the loss of any real grasp of the unity really present in it” (</w:t>
      </w:r>
      <w:r w:rsidR="00843FE4" w:rsidRPr="00843FE4">
        <w:rPr>
          <w:rFonts w:eastAsia="Times New Roman" w:cs="Times New Roman"/>
          <w:i/>
          <w:iCs/>
          <w:szCs w:val="24"/>
        </w:rPr>
        <w:t>OTS</w:t>
      </w:r>
      <w:r w:rsidR="00843FE4" w:rsidRPr="00843FE4">
        <w:rPr>
          <w:rFonts w:eastAsia="Times New Roman" w:cs="Times New Roman"/>
          <w:szCs w:val="24"/>
        </w:rPr>
        <w:t>,65).  I would add, however, that a movement toward canonical interpretation does not necessarily need to be at the expense of historical, critical studies.  We do not need to be “post-critical.”</w:t>
      </w:r>
    </w:p>
    <w:p w:rsidR="00843FE4" w:rsidRPr="00843FE4" w:rsidRDefault="00843FE4" w:rsidP="00843FE4">
      <w:pPr>
        <w:spacing w:before="100" w:beforeAutospacing="1" w:after="100" w:afterAutospacing="1"/>
        <w:rPr>
          <w:rFonts w:eastAsia="Times New Roman" w:cs="Times New Roman"/>
          <w:szCs w:val="24"/>
        </w:rPr>
      </w:pPr>
      <w:r w:rsidRPr="00843FE4">
        <w:rPr>
          <w:rFonts w:eastAsia="Times New Roman" w:cs="Times New Roman"/>
          <w:szCs w:val="24"/>
        </w:rPr>
        <w:lastRenderedPageBreak/>
        <w:t xml:space="preserve">This approach was </w:t>
      </w:r>
      <w:proofErr w:type="spellStart"/>
      <w:r w:rsidRPr="00843FE4">
        <w:rPr>
          <w:rFonts w:eastAsia="Times New Roman" w:cs="Times New Roman"/>
          <w:szCs w:val="24"/>
        </w:rPr>
        <w:t>antisupernatural</w:t>
      </w:r>
      <w:proofErr w:type="spellEnd"/>
      <w:r w:rsidRPr="00843FE4">
        <w:rPr>
          <w:rFonts w:eastAsia="Times New Roman" w:cs="Times New Roman"/>
          <w:szCs w:val="24"/>
        </w:rPr>
        <w:t xml:space="preserve"> (did not presume direct divine communication), evolutionary (animism, polytheism, monotheism was an assumed development of religion), lacking in logic and argumentation (circular in reasoning, e.g., passages are J because they have </w:t>
      </w:r>
      <w:proofErr w:type="spellStart"/>
      <w:r w:rsidRPr="00843FE4">
        <w:rPr>
          <w:rFonts w:eastAsia="Times New Roman" w:cs="Times New Roman"/>
          <w:i/>
          <w:iCs/>
          <w:szCs w:val="24"/>
        </w:rPr>
        <w:t>yalad</w:t>
      </w:r>
      <w:proofErr w:type="spellEnd"/>
      <w:r w:rsidRPr="00843FE4">
        <w:rPr>
          <w:rFonts w:eastAsia="Times New Roman" w:cs="Times New Roman"/>
          <w:szCs w:val="24"/>
        </w:rPr>
        <w:t xml:space="preserve">, therefore, </w:t>
      </w:r>
      <w:proofErr w:type="spellStart"/>
      <w:r w:rsidRPr="00843FE4">
        <w:rPr>
          <w:rFonts w:eastAsia="Times New Roman" w:cs="Times New Roman"/>
          <w:i/>
          <w:iCs/>
          <w:szCs w:val="24"/>
        </w:rPr>
        <w:t>yalad</w:t>
      </w:r>
      <w:proofErr w:type="spellEnd"/>
      <w:r w:rsidRPr="00843FE4">
        <w:rPr>
          <w:rFonts w:eastAsia="Times New Roman" w:cs="Times New Roman"/>
          <w:szCs w:val="24"/>
        </w:rPr>
        <w:t xml:space="preserve"> is peculiar to J), inconsistent (mixture of J and E elements, e.g., </w:t>
      </w:r>
      <w:hyperlink r:id="rId36" w:history="1">
        <w:r w:rsidRPr="00843FE4">
          <w:rPr>
            <w:rFonts w:eastAsia="Times New Roman" w:cs="Times New Roman"/>
            <w:szCs w:val="24"/>
            <w:u w:val="single"/>
          </w:rPr>
          <w:t>Gen 3:1-5</w:t>
        </w:r>
      </w:hyperlink>
      <w:r w:rsidRPr="00843FE4">
        <w:rPr>
          <w:rFonts w:eastAsia="Times New Roman" w:cs="Times New Roman"/>
          <w:szCs w:val="24"/>
        </w:rPr>
        <w:t xml:space="preserve"> is J, but </w:t>
      </w:r>
      <w:r w:rsidRPr="00843FE4">
        <w:rPr>
          <w:rFonts w:eastAsia="Times New Roman" w:cs="Times New Roman"/>
          <w:i/>
          <w:iCs/>
          <w:szCs w:val="24"/>
        </w:rPr>
        <w:t>Elohim</w:t>
      </w:r>
      <w:r w:rsidRPr="00843FE4">
        <w:rPr>
          <w:rFonts w:eastAsia="Times New Roman" w:cs="Times New Roman"/>
          <w:szCs w:val="24"/>
        </w:rPr>
        <w:t xml:space="preserve"> is there), proof texting (</w:t>
      </w:r>
      <w:hyperlink r:id="rId37" w:history="1">
        <w:r w:rsidRPr="00843FE4">
          <w:rPr>
            <w:rFonts w:eastAsia="Times New Roman" w:cs="Times New Roman"/>
            <w:szCs w:val="24"/>
            <w:u w:val="single"/>
          </w:rPr>
          <w:t>Ex 6:2-3</w:t>
        </w:r>
      </w:hyperlink>
      <w:r w:rsidRPr="00843FE4">
        <w:rPr>
          <w:rFonts w:eastAsia="Times New Roman" w:cs="Times New Roman"/>
          <w:szCs w:val="24"/>
        </w:rPr>
        <w:t xml:space="preserve"> does not mean they had never heard of YHWH but that they had never experienced him [</w:t>
      </w:r>
      <w:r w:rsidRPr="00843FE4">
        <w:rPr>
          <w:rFonts w:eastAsia="Times New Roman" w:cs="Times New Roman"/>
          <w:i/>
          <w:iCs/>
          <w:szCs w:val="24"/>
        </w:rPr>
        <w:t>yada</w:t>
      </w:r>
      <w:r w:rsidRPr="00843FE4">
        <w:rPr>
          <w:rFonts w:eastAsia="Times New Roman" w:cs="Times New Roman"/>
          <w:szCs w:val="24"/>
        </w:rPr>
        <w:t>] as YHWH [cf. 6:7; 14:4]), </w:t>
      </w:r>
    </w:p>
    <w:p w:rsidR="003E1D77" w:rsidRPr="00843FE4" w:rsidRDefault="00B62852"/>
    <w:sectPr w:rsidR="003E1D77" w:rsidRPr="00843FE4" w:rsidSect="00CA04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FE4"/>
    <w:rsid w:val="00146B87"/>
    <w:rsid w:val="001F6F52"/>
    <w:rsid w:val="00281937"/>
    <w:rsid w:val="004C5900"/>
    <w:rsid w:val="007C59DE"/>
    <w:rsid w:val="00813D43"/>
    <w:rsid w:val="00843FE4"/>
    <w:rsid w:val="00A14F05"/>
    <w:rsid w:val="00B1391E"/>
    <w:rsid w:val="00B3547C"/>
    <w:rsid w:val="00B62852"/>
    <w:rsid w:val="00C34941"/>
    <w:rsid w:val="00C960EC"/>
    <w:rsid w:val="00CA04DE"/>
    <w:rsid w:val="00CD6CEB"/>
    <w:rsid w:val="00F14C95"/>
    <w:rsid w:val="00F67773"/>
    <w:rsid w:val="00F80C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62B974-2D67-4A00-B206-8D78CC1E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4DE"/>
  </w:style>
  <w:style w:type="paragraph" w:styleId="Heading2">
    <w:name w:val="heading 2"/>
    <w:basedOn w:val="Normal"/>
    <w:link w:val="Heading2Char"/>
    <w:uiPriority w:val="9"/>
    <w:qFormat/>
    <w:rsid w:val="00843FE4"/>
    <w:pPr>
      <w:spacing w:before="100" w:beforeAutospacing="1" w:after="100" w:afterAutospacing="1"/>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43FE4"/>
    <w:rPr>
      <w:rFonts w:eastAsia="Times New Roman" w:cs="Times New Roman"/>
      <w:b/>
      <w:bCs/>
      <w:sz w:val="36"/>
      <w:szCs w:val="36"/>
    </w:rPr>
  </w:style>
  <w:style w:type="paragraph" w:customStyle="1" w:styleId="bodyblock">
    <w:name w:val="bodyblock"/>
    <w:basedOn w:val="Normal"/>
    <w:rsid w:val="00843FE4"/>
    <w:pPr>
      <w:spacing w:before="100" w:beforeAutospacing="1" w:after="100" w:afterAutospacing="1"/>
    </w:pPr>
    <w:rPr>
      <w:rFonts w:eastAsia="Times New Roman" w:cs="Times New Roman"/>
      <w:szCs w:val="24"/>
    </w:rPr>
  </w:style>
  <w:style w:type="character" w:styleId="Emphasis">
    <w:name w:val="Emphasis"/>
    <w:basedOn w:val="DefaultParagraphFont"/>
    <w:uiPriority w:val="20"/>
    <w:qFormat/>
    <w:rsid w:val="00843FE4"/>
    <w:rPr>
      <w:i/>
      <w:iCs/>
    </w:rPr>
  </w:style>
  <w:style w:type="character" w:styleId="Hyperlink">
    <w:name w:val="Hyperlink"/>
    <w:basedOn w:val="DefaultParagraphFont"/>
    <w:uiPriority w:val="99"/>
    <w:semiHidden/>
    <w:unhideWhenUsed/>
    <w:rsid w:val="00843FE4"/>
    <w:rPr>
      <w:color w:val="0000FF"/>
      <w:u w:val="single"/>
    </w:rPr>
  </w:style>
  <w:style w:type="paragraph" w:customStyle="1" w:styleId="taba">
    <w:name w:val="taba"/>
    <w:basedOn w:val="Normal"/>
    <w:rsid w:val="00843FE4"/>
    <w:pPr>
      <w:spacing w:before="100" w:beforeAutospacing="1" w:after="100" w:afterAutospacing="1"/>
    </w:pPr>
    <w:rPr>
      <w:rFonts w:eastAsia="Times New Roman" w:cs="Times New Roman"/>
      <w:szCs w:val="24"/>
    </w:rPr>
  </w:style>
  <w:style w:type="paragraph" w:customStyle="1" w:styleId="tabb">
    <w:name w:val="tabb"/>
    <w:basedOn w:val="Normal"/>
    <w:rsid w:val="00843FE4"/>
    <w:pPr>
      <w:spacing w:before="100" w:beforeAutospacing="1" w:after="100" w:afterAutospacing="1"/>
    </w:pPr>
    <w:rPr>
      <w:rFonts w:eastAsia="Times New Roman" w:cs="Times New Roman"/>
      <w:szCs w:val="24"/>
    </w:rPr>
  </w:style>
  <w:style w:type="paragraph" w:customStyle="1" w:styleId="tabc">
    <w:name w:val="tabc"/>
    <w:basedOn w:val="Normal"/>
    <w:rsid w:val="00843FE4"/>
    <w:pPr>
      <w:spacing w:before="100" w:beforeAutospacing="1" w:after="100" w:afterAutospacing="1"/>
    </w:pPr>
    <w:rPr>
      <w:rFonts w:eastAsia="Times New Roman" w:cs="Times New Roman"/>
      <w:szCs w:val="24"/>
    </w:rPr>
  </w:style>
  <w:style w:type="paragraph" w:customStyle="1" w:styleId="footnotetext">
    <w:name w:val="footnotetext"/>
    <w:basedOn w:val="Normal"/>
    <w:rsid w:val="00843FE4"/>
    <w:pPr>
      <w:spacing w:before="100" w:beforeAutospacing="1" w:after="100" w:afterAutospacing="1"/>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53363">
      <w:bodyDiv w:val="1"/>
      <w:marLeft w:val="0"/>
      <w:marRight w:val="0"/>
      <w:marTop w:val="0"/>
      <w:marBottom w:val="0"/>
      <w:divBdr>
        <w:top w:val="none" w:sz="0" w:space="0" w:color="auto"/>
        <w:left w:val="none" w:sz="0" w:space="0" w:color="auto"/>
        <w:bottom w:val="none" w:sz="0" w:space="0" w:color="auto"/>
        <w:right w:val="none" w:sz="0" w:space="0" w:color="auto"/>
      </w:divBdr>
      <w:divsChild>
        <w:div w:id="1304045674">
          <w:marLeft w:val="0"/>
          <w:marRight w:val="0"/>
          <w:marTop w:val="0"/>
          <w:marBottom w:val="0"/>
          <w:divBdr>
            <w:top w:val="none" w:sz="0" w:space="0" w:color="auto"/>
            <w:left w:val="none" w:sz="0" w:space="0" w:color="auto"/>
            <w:bottom w:val="none" w:sz="0" w:space="0" w:color="auto"/>
            <w:right w:val="none" w:sz="0" w:space="0" w:color="auto"/>
          </w:divBdr>
          <w:divsChild>
            <w:div w:id="940920362">
              <w:marLeft w:val="0"/>
              <w:marRight w:val="0"/>
              <w:marTop w:val="0"/>
              <w:marBottom w:val="0"/>
              <w:divBdr>
                <w:top w:val="none" w:sz="0" w:space="0" w:color="auto"/>
                <w:left w:val="none" w:sz="0" w:space="0" w:color="auto"/>
                <w:bottom w:val="none" w:sz="0" w:space="0" w:color="auto"/>
                <w:right w:val="none" w:sz="0" w:space="0" w:color="auto"/>
              </w:divBdr>
              <w:divsChild>
                <w:div w:id="72137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ible.org/article/introduction-pentateuch" TargetMode="External"/><Relationship Id="rId18" Type="http://schemas.openxmlformats.org/officeDocument/2006/relationships/hyperlink" Target="javascript:%7b%7d" TargetMode="External"/><Relationship Id="rId26" Type="http://schemas.openxmlformats.org/officeDocument/2006/relationships/hyperlink" Target="javascript:%7b%7d" TargetMode="External"/><Relationship Id="rId39" Type="http://schemas.openxmlformats.org/officeDocument/2006/relationships/theme" Target="theme/theme1.xml"/><Relationship Id="rId21" Type="http://schemas.openxmlformats.org/officeDocument/2006/relationships/hyperlink" Target="javascript:%7b%7d" TargetMode="External"/><Relationship Id="rId34" Type="http://schemas.openxmlformats.org/officeDocument/2006/relationships/hyperlink" Target="javascript:%7b%7d" TargetMode="External"/><Relationship Id="rId7" Type="http://schemas.openxmlformats.org/officeDocument/2006/relationships/hyperlink" Target="javascript:%7b%7d" TargetMode="External"/><Relationship Id="rId12" Type="http://schemas.openxmlformats.org/officeDocument/2006/relationships/hyperlink" Target="javascript:%7b%7d" TargetMode="External"/><Relationship Id="rId17" Type="http://schemas.openxmlformats.org/officeDocument/2006/relationships/hyperlink" Target="javascript:%7b%7d" TargetMode="External"/><Relationship Id="rId25" Type="http://schemas.openxmlformats.org/officeDocument/2006/relationships/hyperlink" Target="javascript:%7b%7d" TargetMode="External"/><Relationship Id="rId33" Type="http://schemas.openxmlformats.org/officeDocument/2006/relationships/hyperlink" Target="javascript:%7b%7d"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javascript:%7b%7d" TargetMode="External"/><Relationship Id="rId20" Type="http://schemas.openxmlformats.org/officeDocument/2006/relationships/hyperlink" Target="javascript:%7b%7d" TargetMode="External"/><Relationship Id="rId29" Type="http://schemas.openxmlformats.org/officeDocument/2006/relationships/hyperlink" Target="javascript:%7b%7d" TargetMode="External"/><Relationship Id="rId1" Type="http://schemas.openxmlformats.org/officeDocument/2006/relationships/styles" Target="styles.xml"/><Relationship Id="rId6" Type="http://schemas.openxmlformats.org/officeDocument/2006/relationships/hyperlink" Target="javascript:%7b%7d" TargetMode="External"/><Relationship Id="rId11" Type="http://schemas.openxmlformats.org/officeDocument/2006/relationships/hyperlink" Target="https://bible.org/article/introduction-pentateuch" TargetMode="External"/><Relationship Id="rId24" Type="http://schemas.openxmlformats.org/officeDocument/2006/relationships/hyperlink" Target="javascript:%7b%7d" TargetMode="External"/><Relationship Id="rId32" Type="http://schemas.openxmlformats.org/officeDocument/2006/relationships/hyperlink" Target="javascript:%7b%7d" TargetMode="External"/><Relationship Id="rId37" Type="http://schemas.openxmlformats.org/officeDocument/2006/relationships/hyperlink" Target="javascript:%7b%7d" TargetMode="External"/><Relationship Id="rId5" Type="http://schemas.openxmlformats.org/officeDocument/2006/relationships/hyperlink" Target="javascript:%7b%7d" TargetMode="External"/><Relationship Id="rId15" Type="http://schemas.openxmlformats.org/officeDocument/2006/relationships/hyperlink" Target="javascript:%7b%7d" TargetMode="External"/><Relationship Id="rId23" Type="http://schemas.openxmlformats.org/officeDocument/2006/relationships/hyperlink" Target="javascript:%7b%7d" TargetMode="External"/><Relationship Id="rId28" Type="http://schemas.openxmlformats.org/officeDocument/2006/relationships/hyperlink" Target="javascript:%7b%7d" TargetMode="External"/><Relationship Id="rId36" Type="http://schemas.openxmlformats.org/officeDocument/2006/relationships/hyperlink" Target="javascript:%7b%7d" TargetMode="External"/><Relationship Id="rId10" Type="http://schemas.openxmlformats.org/officeDocument/2006/relationships/hyperlink" Target="javascript:%7b%7d" TargetMode="External"/><Relationship Id="rId19" Type="http://schemas.openxmlformats.org/officeDocument/2006/relationships/hyperlink" Target="javascript:%7b%7d" TargetMode="External"/><Relationship Id="rId31" Type="http://schemas.openxmlformats.org/officeDocument/2006/relationships/hyperlink" Target="javascript:%7b%7d" TargetMode="External"/><Relationship Id="rId4" Type="http://schemas.openxmlformats.org/officeDocument/2006/relationships/hyperlink" Target="javascript:%7b%7d" TargetMode="External"/><Relationship Id="rId9" Type="http://schemas.openxmlformats.org/officeDocument/2006/relationships/hyperlink" Target="javascript:%7b%7d" TargetMode="External"/><Relationship Id="rId14" Type="http://schemas.openxmlformats.org/officeDocument/2006/relationships/hyperlink" Target="javascript:%7b%7d" TargetMode="External"/><Relationship Id="rId22" Type="http://schemas.openxmlformats.org/officeDocument/2006/relationships/hyperlink" Target="javascript:%7b%7d" TargetMode="External"/><Relationship Id="rId27" Type="http://schemas.openxmlformats.org/officeDocument/2006/relationships/hyperlink" Target="javascript:%7b%7d" TargetMode="External"/><Relationship Id="rId30" Type="http://schemas.openxmlformats.org/officeDocument/2006/relationships/hyperlink" Target="https://bible.org/article/introduction-pentateuch" TargetMode="External"/><Relationship Id="rId35" Type="http://schemas.openxmlformats.org/officeDocument/2006/relationships/hyperlink" Target="javascript:%7b%7d" TargetMode="External"/><Relationship Id="rId8" Type="http://schemas.openxmlformats.org/officeDocument/2006/relationships/hyperlink" Target="javascript:%7b%7d"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1714</Words>
  <Characters>9774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11466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 Armstrong</dc:creator>
  <cp:keywords/>
  <dc:description/>
  <cp:lastModifiedBy>Susie</cp:lastModifiedBy>
  <cp:revision>2</cp:revision>
  <dcterms:created xsi:type="dcterms:W3CDTF">2017-12-07T14:53:00Z</dcterms:created>
  <dcterms:modified xsi:type="dcterms:W3CDTF">2017-12-07T14:53:00Z</dcterms:modified>
</cp:coreProperties>
</file>